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807A0E" w:rsidRPr="00E2019F" w:rsidRDefault="00807A0E" w:rsidP="00807A0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19F">
        <w:rPr>
          <w:rFonts w:ascii="Times New Roman" w:hAnsi="Times New Roman"/>
          <w:sz w:val="24"/>
          <w:szCs w:val="24"/>
        </w:rPr>
        <w:t>prace ziemne</w:t>
      </w:r>
    </w:p>
    <w:p w:rsidR="00807A0E" w:rsidRPr="00E2019F" w:rsidRDefault="00807A0E" w:rsidP="00807A0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19F">
        <w:rPr>
          <w:rFonts w:ascii="Times New Roman" w:hAnsi="Times New Roman"/>
          <w:sz w:val="24"/>
          <w:szCs w:val="24"/>
        </w:rPr>
        <w:t>montaż rurociągów</w:t>
      </w:r>
    </w:p>
    <w:p w:rsidR="00807A0E" w:rsidRPr="00E2019F" w:rsidRDefault="00807A0E" w:rsidP="00807A0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19F">
        <w:rPr>
          <w:rFonts w:ascii="Times New Roman" w:hAnsi="Times New Roman"/>
          <w:sz w:val="24"/>
          <w:szCs w:val="24"/>
        </w:rPr>
        <w:t>obsługa maszyn budowlanych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177574"/>
    <w:rsid w:val="001823C6"/>
    <w:rsid w:val="001E74AC"/>
    <w:rsid w:val="00285F6F"/>
    <w:rsid w:val="00322A96"/>
    <w:rsid w:val="003367F9"/>
    <w:rsid w:val="003C7622"/>
    <w:rsid w:val="003E3349"/>
    <w:rsid w:val="00435683"/>
    <w:rsid w:val="004C5CBC"/>
    <w:rsid w:val="005957DD"/>
    <w:rsid w:val="0068731D"/>
    <w:rsid w:val="006948BD"/>
    <w:rsid w:val="00772E6A"/>
    <w:rsid w:val="007870A3"/>
    <w:rsid w:val="00807A0E"/>
    <w:rsid w:val="0082484B"/>
    <w:rsid w:val="008C07AF"/>
    <w:rsid w:val="00902034"/>
    <w:rsid w:val="00A64DB6"/>
    <w:rsid w:val="00AA249D"/>
    <w:rsid w:val="00AA5509"/>
    <w:rsid w:val="00D56C9D"/>
    <w:rsid w:val="00D81B60"/>
    <w:rsid w:val="00D91AE1"/>
    <w:rsid w:val="00DB13B5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7</cp:revision>
  <cp:lastPrinted>2017-03-20T10:03:00Z</cp:lastPrinted>
  <dcterms:created xsi:type="dcterms:W3CDTF">2017-03-13T12:43:00Z</dcterms:created>
  <dcterms:modified xsi:type="dcterms:W3CDTF">2019-02-20T08:43:00Z</dcterms:modified>
</cp:coreProperties>
</file>