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2F" w:rsidRDefault="00460D3B" w:rsidP="007D442F">
      <w:pPr>
        <w:jc w:val="right"/>
      </w:pPr>
      <w:r>
        <w:t xml:space="preserve">Dąbrówka , dnia </w:t>
      </w:r>
      <w:r w:rsidR="00386630">
        <w:t xml:space="preserve">4 marca </w:t>
      </w:r>
      <w:r w:rsidR="00661BB0">
        <w:t>2021</w:t>
      </w:r>
      <w:r w:rsidR="007D442F">
        <w:t xml:space="preserve"> r. </w:t>
      </w:r>
    </w:p>
    <w:p w:rsidR="00661BB0" w:rsidRDefault="00661BB0" w:rsidP="00661BB0">
      <w:r>
        <w:t xml:space="preserve">Zaproszenie do złożenia oferty w postępowaniu o wartości szacunkowej nieprzekraczającej progu stosowania ustawy z dnia 11 września  2019 roku Prawo zamówień publicznych ( Dz. U. z 2019 r. , poz. 2019 ) określonego w art. 2 ust. 1 pkt </w:t>
      </w:r>
    </w:p>
    <w:p w:rsidR="00661BB0" w:rsidRDefault="00661BB0" w:rsidP="00661BB0">
      <w:r>
        <w:t>Podstawa prawna: Zarządzenie Nr 126/2015 Wójta Gminy Dąbrówka z dnia 15 grudnia 2015 roku w sprawie regulaminu udzielania zamówień o wartości szacunkowej od 10 000,00 euro do 30 000,00 euro.</w:t>
      </w:r>
    </w:p>
    <w:p w:rsidR="00DB7E14" w:rsidRPr="00661BB0" w:rsidRDefault="00DB7E14" w:rsidP="00661BB0">
      <w:pPr>
        <w:rPr>
          <w:b/>
          <w:bCs/>
        </w:rPr>
      </w:pPr>
      <w:r w:rsidRPr="00661BB0">
        <w:rPr>
          <w:b/>
          <w:bCs/>
        </w:rPr>
        <w:t>ZAMAWIAJĄCY</w:t>
      </w:r>
    </w:p>
    <w:p w:rsidR="00434ADB" w:rsidRPr="00434ADB" w:rsidRDefault="00434ADB" w:rsidP="00434ADB">
      <w:pPr>
        <w:pStyle w:val="Akapitzlist"/>
        <w:ind w:left="360"/>
      </w:pPr>
      <w:r w:rsidRPr="00434ADB">
        <w:t>Zamawiający przeprowadzający postępowanie o udzielenie zamówienia publicznego w imieniu wspólnych Zamawiających ( Odbiorców):</w:t>
      </w:r>
    </w:p>
    <w:p w:rsidR="00434ADB" w:rsidRPr="00434ADB" w:rsidRDefault="00434ADB" w:rsidP="00434ADB">
      <w:pPr>
        <w:pStyle w:val="Akapitzlist"/>
        <w:ind w:left="360"/>
      </w:pPr>
    </w:p>
    <w:p w:rsidR="00434ADB" w:rsidRPr="00434ADB" w:rsidRDefault="00434ADB" w:rsidP="00434ADB">
      <w:pPr>
        <w:pStyle w:val="Akapitzlist"/>
        <w:ind w:left="360"/>
      </w:pPr>
      <w:r w:rsidRPr="00434ADB">
        <w:t>Gmina Dąbrówka</w:t>
      </w:r>
    </w:p>
    <w:p w:rsidR="007D442F" w:rsidRDefault="00434ADB" w:rsidP="007D442F">
      <w:pPr>
        <w:pStyle w:val="Akapitzlist"/>
        <w:ind w:left="360"/>
      </w:pPr>
      <w:r w:rsidRPr="00434ADB">
        <w:t xml:space="preserve">ul. Tadeusza Kościuszki 14, 05-252 Dąbrówka , </w:t>
      </w:r>
    </w:p>
    <w:p w:rsidR="00434ADB" w:rsidRPr="00434ADB" w:rsidRDefault="007D442F" w:rsidP="007D442F">
      <w:pPr>
        <w:pStyle w:val="Akapitzlist"/>
        <w:ind w:left="360"/>
      </w:pPr>
      <w:r w:rsidRPr="00434ADB">
        <w:t xml:space="preserve">NIP: </w:t>
      </w:r>
      <w:r>
        <w:t>125-133-47-85</w:t>
      </w:r>
    </w:p>
    <w:p w:rsidR="00434ADB" w:rsidRPr="00434ADB" w:rsidRDefault="00434ADB" w:rsidP="00434ADB">
      <w:pPr>
        <w:pStyle w:val="Akapitzlist"/>
        <w:ind w:left="360"/>
      </w:pPr>
      <w:r w:rsidRPr="00434ADB">
        <w:t xml:space="preserve">tel. 29 642 82 62 e-mail: </w:t>
      </w:r>
      <w:hyperlink r:id="rId8" w:history="1">
        <w:r w:rsidRPr="00434ADB">
          <w:rPr>
            <w:rStyle w:val="Hipercze"/>
          </w:rPr>
          <w:t>urzad@dabrowka.net.pl</w:t>
        </w:r>
      </w:hyperlink>
    </w:p>
    <w:p w:rsidR="00434ADB" w:rsidRPr="00434ADB" w:rsidRDefault="00434ADB" w:rsidP="00434ADB">
      <w:pPr>
        <w:pStyle w:val="Akapitzlist"/>
        <w:ind w:left="360"/>
      </w:pPr>
    </w:p>
    <w:p w:rsidR="00947A27" w:rsidRPr="00947A27" w:rsidRDefault="00947A27" w:rsidP="00947A27">
      <w:pPr>
        <w:pStyle w:val="Akapitzlist"/>
        <w:rPr>
          <w:color w:val="FF0000"/>
        </w:rPr>
      </w:pPr>
    </w:p>
    <w:p w:rsidR="00DB7E14" w:rsidRPr="005242F6" w:rsidRDefault="00DB7E14" w:rsidP="00DB7E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29644496"/>
      <w:r w:rsidRPr="005242F6">
        <w:rPr>
          <w:rFonts w:ascii="Times New Roman" w:hAnsi="Times New Roman" w:cs="Times New Roman"/>
          <w:b/>
          <w:bCs/>
          <w:sz w:val="20"/>
          <w:szCs w:val="20"/>
        </w:rPr>
        <w:t>OPIS PRZEDMIOTU ZAMÓWIENIA</w:t>
      </w:r>
      <w:bookmarkEnd w:id="0"/>
    </w:p>
    <w:p w:rsidR="00521938" w:rsidRDefault="000D6540" w:rsidP="000D6540">
      <w:pPr>
        <w:rPr>
          <w:rFonts w:ascii="Times New Roman" w:hAnsi="Times New Roman" w:cs="Times New Roman"/>
        </w:rPr>
      </w:pPr>
      <w:r w:rsidRPr="002E21D3">
        <w:rPr>
          <w:rFonts w:ascii="Times New Roman" w:hAnsi="Times New Roman" w:cs="Times New Roman"/>
        </w:rPr>
        <w:t>Przedmiotem niniejszego zamówienia jest</w:t>
      </w:r>
      <w:r w:rsidR="00947A27" w:rsidRPr="002E21D3">
        <w:rPr>
          <w:rFonts w:ascii="Times New Roman" w:hAnsi="Times New Roman" w:cs="Times New Roman"/>
        </w:rPr>
        <w:t xml:space="preserve">: </w:t>
      </w:r>
    </w:p>
    <w:p w:rsidR="00661BB0" w:rsidRDefault="00521938" w:rsidP="00386630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>„</w:t>
      </w:r>
      <w:r w:rsidR="00386630">
        <w:rPr>
          <w:rFonts w:ascii="Times New Roman" w:hAnsi="Times New Roman" w:cs="Times New Roman"/>
          <w:b/>
          <w:color w:val="000000"/>
        </w:rPr>
        <w:t xml:space="preserve">Wykonanie projektu budowlanego i wykonawczego rozbudowy drogi gminnej ulica Marianowska na odcinku od wlotu skrzyżowania z droga powiatową Nr 4338W w pikietaż 0+000,00 do piekietażu 0+498,00 w miejscowości Marianów, gmina Dąbrówka </w:t>
      </w:r>
      <w:r w:rsidR="00661BB0" w:rsidRPr="00661BB0">
        <w:rPr>
          <w:rFonts w:ascii="Times New Roman" w:hAnsi="Times New Roman" w:cs="Times New Roman"/>
          <w:b/>
          <w:color w:val="000000"/>
        </w:rPr>
        <w:t>wraz z uzyskaniem decyzji na realizację inwestycji drogowej (ZRID).</w:t>
      </w:r>
      <w:r w:rsidR="00386630">
        <w:rPr>
          <w:rFonts w:ascii="Times New Roman" w:hAnsi="Times New Roman" w:cs="Times New Roman"/>
          <w:b/>
          <w:color w:val="000000"/>
        </w:rPr>
        <w:t>”</w:t>
      </w:r>
    </w:p>
    <w:p w:rsidR="00462AF4" w:rsidRDefault="00317D52" w:rsidP="00661BB0">
      <w:pPr>
        <w:rPr>
          <w:color w:val="000000"/>
          <w:highlight w:val="white"/>
        </w:rPr>
      </w:pPr>
      <w:r>
        <w:rPr>
          <w:color w:val="000000"/>
          <w:highlight w:val="white"/>
        </w:rPr>
        <w:t>Szczegółowy opis zakresu dokumentacji projektowej</w:t>
      </w:r>
      <w:r w:rsidR="00462AF4" w:rsidRPr="00B27133">
        <w:rPr>
          <w:color w:val="000000"/>
          <w:highlight w:val="white"/>
        </w:rPr>
        <w:t>:</w:t>
      </w:r>
    </w:p>
    <w:p w:rsidR="00317D52" w:rsidRDefault="00317D52" w:rsidP="00317D52">
      <w:pPr>
        <w:pStyle w:val="Akapitzlist"/>
        <w:widowControl w:val="0"/>
        <w:numPr>
          <w:ilvl w:val="0"/>
          <w:numId w:val="8"/>
        </w:numPr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Założenia projektowe</w:t>
      </w:r>
    </w:p>
    <w:p w:rsidR="00426AF1" w:rsidRPr="00426AF1" w:rsidRDefault="00612F53" w:rsidP="00426AF1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Drogę gminną</w:t>
      </w:r>
      <w:r w:rsidR="00426AF1" w:rsidRPr="00426AF1">
        <w:rPr>
          <w:color w:val="000000"/>
        </w:rPr>
        <w:t xml:space="preserve"> należy dostosować do obowiązujących warunków technicznych, jakim powinny odpowiadać drogi publiczne i ich usytuowanie (Rozporządzenia Ministra Transportu Gospodarki Morskiej z dnia 2 marca 1999 r.)</w:t>
      </w:r>
    </w:p>
    <w:p w:rsidR="00426AF1" w:rsidRPr="00426AF1" w:rsidRDefault="00612F53" w:rsidP="00426AF1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Pas drogi gminnej</w:t>
      </w:r>
      <w:r w:rsidR="00426AF1" w:rsidRPr="00426AF1">
        <w:rPr>
          <w:color w:val="000000"/>
        </w:rPr>
        <w:t xml:space="preserve"> powinien zostać zaprojektowany jako posiadający przekrój półuliczny lub uliczny oraz powinien posiadać następujące elementy drogi:</w:t>
      </w:r>
    </w:p>
    <w:p w:rsidR="003F5FA1" w:rsidRDefault="00426AF1" w:rsidP="003F5FA1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426AF1">
        <w:rPr>
          <w:color w:val="000000"/>
        </w:rPr>
        <w:t>•</w:t>
      </w:r>
      <w:r w:rsidRPr="00426AF1">
        <w:rPr>
          <w:color w:val="000000"/>
        </w:rPr>
        <w:tab/>
        <w:t>przebudowę skrzyżowań z drogami gminnymi</w:t>
      </w:r>
      <w:r w:rsidR="002D4ED2">
        <w:rPr>
          <w:color w:val="000000"/>
        </w:rPr>
        <w:t xml:space="preserve"> i drogą</w:t>
      </w:r>
      <w:r w:rsidR="003F5FA1">
        <w:rPr>
          <w:color w:val="000000"/>
        </w:rPr>
        <w:t xml:space="preserve"> powiatową</w:t>
      </w:r>
      <w:r w:rsidRPr="00426AF1">
        <w:rPr>
          <w:color w:val="000000"/>
        </w:rPr>
        <w:t xml:space="preserve"> </w:t>
      </w:r>
      <w:r w:rsidR="00612F53">
        <w:rPr>
          <w:color w:val="000000"/>
        </w:rPr>
        <w:t xml:space="preserve">, wewnętrznymi </w:t>
      </w:r>
      <w:r w:rsidRPr="00426AF1">
        <w:rPr>
          <w:color w:val="000000"/>
        </w:rPr>
        <w:t>w celu zapewnienia przejezdności i widoczności na tych skrzyżowaniach,</w:t>
      </w:r>
    </w:p>
    <w:p w:rsidR="003F5FA1" w:rsidRPr="003F5FA1" w:rsidRDefault="003F5FA1" w:rsidP="003F5FA1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3F5FA1">
        <w:rPr>
          <w:color w:val="000000"/>
        </w:rPr>
        <w:t>•</w:t>
      </w:r>
      <w:r>
        <w:rPr>
          <w:color w:val="000000"/>
        </w:rPr>
        <w:t xml:space="preserve"> </w:t>
      </w:r>
      <w:r>
        <w:rPr>
          <w:color w:val="000000"/>
        </w:rPr>
        <w:tab/>
        <w:t>Kategoria ruchu  - KR 2</w:t>
      </w:r>
    </w:p>
    <w:p w:rsidR="00426AF1" w:rsidRPr="00426AF1" w:rsidRDefault="00612F53" w:rsidP="00426AF1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Jezdnię o szerokości 5</w:t>
      </w:r>
      <w:r w:rsidR="00426AF1" w:rsidRPr="00426AF1">
        <w:rPr>
          <w:color w:val="000000"/>
        </w:rPr>
        <w:t>,0 m (w razie konieczności należy przewidzieć remont nawierzchni i konstrukcji jezdni)</w:t>
      </w:r>
    </w:p>
    <w:p w:rsidR="00426AF1" w:rsidRDefault="00426AF1" w:rsidP="00426AF1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426AF1">
        <w:rPr>
          <w:color w:val="000000"/>
        </w:rPr>
        <w:t>•</w:t>
      </w:r>
      <w:r w:rsidRPr="00426AF1">
        <w:rPr>
          <w:color w:val="000000"/>
        </w:rPr>
        <w:tab/>
        <w:t xml:space="preserve">Ciąg </w:t>
      </w:r>
      <w:r w:rsidR="00612F53">
        <w:rPr>
          <w:color w:val="000000"/>
        </w:rPr>
        <w:t xml:space="preserve"> pieszy</w:t>
      </w:r>
      <w:r w:rsidRPr="00426AF1">
        <w:rPr>
          <w:color w:val="000000"/>
        </w:rPr>
        <w:t>;</w:t>
      </w:r>
    </w:p>
    <w:p w:rsidR="002D4ED2" w:rsidRPr="00426AF1" w:rsidRDefault="002D4ED2" w:rsidP="00426AF1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2D4ED2">
        <w:rPr>
          <w:color w:val="000000"/>
        </w:rPr>
        <w:t>•</w:t>
      </w:r>
      <w:r>
        <w:rPr>
          <w:color w:val="000000"/>
        </w:rPr>
        <w:tab/>
        <w:t>Przebudowę istniejących zjazdów z przepustami:</w:t>
      </w:r>
    </w:p>
    <w:p w:rsidR="00426AF1" w:rsidRPr="00426AF1" w:rsidRDefault="00426AF1" w:rsidP="00426AF1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426AF1">
        <w:rPr>
          <w:color w:val="000000"/>
        </w:rPr>
        <w:t>•</w:t>
      </w:r>
      <w:r w:rsidRPr="00426AF1">
        <w:rPr>
          <w:color w:val="000000"/>
        </w:rPr>
        <w:tab/>
        <w:t xml:space="preserve">Odwodnienie drogi poprzez zastosowanie </w:t>
      </w:r>
      <w:r w:rsidR="003F5FA1">
        <w:rPr>
          <w:color w:val="000000"/>
        </w:rPr>
        <w:t>istniejącego rowu przydrożnego</w:t>
      </w:r>
      <w:r w:rsidRPr="00426AF1">
        <w:rPr>
          <w:color w:val="000000"/>
        </w:rPr>
        <w:t xml:space="preserve"> lub kanalizację deszczową</w:t>
      </w:r>
      <w:r w:rsidR="00CF4EB5">
        <w:rPr>
          <w:color w:val="000000"/>
        </w:rPr>
        <w:t xml:space="preserve"> uwzględniając zrzut wód</w:t>
      </w:r>
      <w:r w:rsidRPr="00426AF1">
        <w:rPr>
          <w:color w:val="000000"/>
        </w:rPr>
        <w:t xml:space="preserve">; </w:t>
      </w:r>
    </w:p>
    <w:p w:rsidR="00426AF1" w:rsidRPr="00426AF1" w:rsidRDefault="00426AF1" w:rsidP="00426AF1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426AF1">
        <w:rPr>
          <w:color w:val="000000"/>
        </w:rPr>
        <w:t>•</w:t>
      </w:r>
      <w:r w:rsidRPr="00426AF1">
        <w:rPr>
          <w:color w:val="000000"/>
        </w:rPr>
        <w:tab/>
        <w:t>Przebudowę kolidujących mediów takich jak woda, gaz, energetyka, teletechnika, kanalizacja sanitarna i innych występujących;</w:t>
      </w:r>
    </w:p>
    <w:p w:rsidR="00426AF1" w:rsidRPr="00426AF1" w:rsidRDefault="00426AF1" w:rsidP="00426AF1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426AF1">
        <w:rPr>
          <w:color w:val="000000"/>
        </w:rPr>
        <w:t>•</w:t>
      </w:r>
      <w:r w:rsidRPr="00426AF1">
        <w:rPr>
          <w:color w:val="000000"/>
        </w:rPr>
        <w:tab/>
        <w:t xml:space="preserve">Wykonanie poboczy z kruszyw naturalnych; </w:t>
      </w:r>
    </w:p>
    <w:p w:rsidR="00426AF1" w:rsidRPr="00426AF1" w:rsidRDefault="00426AF1" w:rsidP="00426AF1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426AF1">
        <w:rPr>
          <w:color w:val="000000"/>
        </w:rPr>
        <w:lastRenderedPageBreak/>
        <w:t>•</w:t>
      </w:r>
      <w:r w:rsidRPr="00426AF1">
        <w:rPr>
          <w:color w:val="000000"/>
        </w:rPr>
        <w:tab/>
        <w:t>Zawierać elementy BRD,</w:t>
      </w:r>
    </w:p>
    <w:p w:rsidR="00426AF1" w:rsidRPr="00426AF1" w:rsidRDefault="00426AF1" w:rsidP="00426AF1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426AF1">
        <w:rPr>
          <w:color w:val="000000"/>
        </w:rPr>
        <w:t>•</w:t>
      </w:r>
      <w:r w:rsidRPr="00426AF1">
        <w:rPr>
          <w:color w:val="000000"/>
        </w:rPr>
        <w:tab/>
        <w:t>Kanał technologiczny</w:t>
      </w:r>
      <w:r w:rsidR="00612F53">
        <w:rPr>
          <w:color w:val="000000"/>
        </w:rPr>
        <w:t xml:space="preserve"> jeżeli zaistnieje taka potrzeba</w:t>
      </w:r>
      <w:r w:rsidRPr="00426AF1">
        <w:rPr>
          <w:color w:val="000000"/>
        </w:rPr>
        <w:t>.</w:t>
      </w:r>
    </w:p>
    <w:p w:rsidR="00426AF1" w:rsidRPr="00426AF1" w:rsidRDefault="00426AF1" w:rsidP="00426AF1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426AF1">
        <w:rPr>
          <w:color w:val="000000"/>
        </w:rPr>
        <w:t>c.</w:t>
      </w:r>
      <w:r w:rsidRPr="00426AF1">
        <w:rPr>
          <w:color w:val="000000"/>
        </w:rPr>
        <w:tab/>
        <w:t>Obiekty inżynierskie: istniejące przepusty drogowe</w:t>
      </w:r>
      <w:r w:rsidR="002D4ED2">
        <w:rPr>
          <w:color w:val="000000"/>
        </w:rPr>
        <w:t>, zjazdy</w:t>
      </w:r>
      <w:r w:rsidRPr="00426AF1">
        <w:rPr>
          <w:color w:val="000000"/>
        </w:rPr>
        <w:t xml:space="preserve"> – należy przewidzieć prace remontowe lub przebudowę w zależności od ich stanu technicznego,</w:t>
      </w:r>
    </w:p>
    <w:p w:rsidR="00426AF1" w:rsidRPr="00426AF1" w:rsidRDefault="00426AF1" w:rsidP="00426AF1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  <w:highlight w:val="white"/>
        </w:rPr>
      </w:pPr>
      <w:r w:rsidRPr="00426AF1">
        <w:rPr>
          <w:color w:val="000000"/>
        </w:rPr>
        <w:t>d.</w:t>
      </w:r>
      <w:r w:rsidRPr="00426AF1">
        <w:rPr>
          <w:color w:val="000000"/>
        </w:rPr>
        <w:tab/>
        <w:t xml:space="preserve">Podziały nieruchomości potrzebnych do dostosowania istniejącego pasa drogowego do projektowanej geometrii drogi i projektowanych linii rozgraniczających pas drogi. Podziały nieruchomości (uzyskanie map prawnych - podziałowych) należy wykonać po ostatecznym zatwierdzeniu linii rozgraniczających przez Zarządcę Drogi. </w:t>
      </w:r>
    </w:p>
    <w:p w:rsidR="00317D52" w:rsidRDefault="00317D52" w:rsidP="00317D52">
      <w:pPr>
        <w:pStyle w:val="Akapitzlist"/>
        <w:widowControl w:val="0"/>
        <w:numPr>
          <w:ilvl w:val="0"/>
          <w:numId w:val="8"/>
        </w:numPr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Zakres  rzeczowy dokumentacji projektowej:</w:t>
      </w:r>
    </w:p>
    <w:p w:rsidR="00AE1968" w:rsidRPr="00AE1968" w:rsidRDefault="00612F53" w:rsidP="00AE1968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>opracowanie 1</w:t>
      </w:r>
      <w:r w:rsidR="00AE1968" w:rsidRPr="00AE1968">
        <w:rPr>
          <w:color w:val="000000"/>
        </w:rPr>
        <w:t xml:space="preserve"> koncepcji zagospodarowania terenu wraz z przedstawioną analizą szerokości pasa drogowego i propozycją zastosowanych rozwiązań konstrukcyjno-materiałowych (przekroje podłużne i poprzeczne), oraz koncepcji stałej organizacji ruchu i przedłożenie ich do akceptacji Zamawiającego; (przedstawione koncepcje muszą przedstawiać również co najmniej dwa różne rozwiązania dla zrzutu wody) po 1 egz. w wersji papierowej drukowanej na formacie A4 każdej koncepcji;</w:t>
      </w:r>
    </w:p>
    <w:p w:rsidR="00AE1968" w:rsidRPr="00AE1968" w:rsidRDefault="00AE1968" w:rsidP="00AE1968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AE1968">
        <w:rPr>
          <w:color w:val="000000"/>
        </w:rPr>
        <w:t>2)</w:t>
      </w:r>
      <w:r w:rsidRPr="00AE1968">
        <w:rPr>
          <w:color w:val="000000"/>
        </w:rPr>
        <w:tab/>
        <w:t xml:space="preserve">wykonanie map prawnych podziałowych niezbędnych do uzyskania decyzji ZRID zgodnych z zatwierdzoną ostateczną projektowaną linią rozgraniczająca teren inwestycji (projektowany pas drogowy) po 5egz. mapy podziałowej;   </w:t>
      </w:r>
    </w:p>
    <w:p w:rsidR="00AE1968" w:rsidRPr="00AE1968" w:rsidRDefault="00AE1968" w:rsidP="00AE1968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AE1968">
        <w:rPr>
          <w:color w:val="000000"/>
        </w:rPr>
        <w:t>3)</w:t>
      </w:r>
      <w:r w:rsidRPr="00AE1968">
        <w:rPr>
          <w:color w:val="000000"/>
        </w:rPr>
        <w:tab/>
        <w:t>uzyskanie aktualnych podkładów geodezyjnych (map do celów projektowych) niezbędnych do opracowania projektu budowlanego;</w:t>
      </w:r>
    </w:p>
    <w:p w:rsidR="00AE1968" w:rsidRPr="00AE1968" w:rsidRDefault="00AE1968" w:rsidP="00AE1968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AE1968">
        <w:rPr>
          <w:color w:val="000000"/>
        </w:rPr>
        <w:t>4)</w:t>
      </w:r>
      <w:r w:rsidRPr="00AE1968">
        <w:rPr>
          <w:color w:val="000000"/>
        </w:rPr>
        <w:tab/>
        <w:t xml:space="preserve">wypisy z ewidencji gruntów aktualne na dzień złożenia wniosku o ZRID w zakresie inwestycji (nie starsze niż 30 dni) - 1 egz.; </w:t>
      </w:r>
    </w:p>
    <w:p w:rsidR="00AE1968" w:rsidRPr="00AE1968" w:rsidRDefault="00AE1968" w:rsidP="00AE1968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AE1968">
        <w:rPr>
          <w:color w:val="000000"/>
        </w:rPr>
        <w:t>5)</w:t>
      </w:r>
      <w:r w:rsidRPr="00AE1968">
        <w:rPr>
          <w:color w:val="000000"/>
        </w:rPr>
        <w:tab/>
        <w:t>dokumentacja geotechniczna wymagana prawem w zakresie przedmiotu umowy zgodnie z rozporządzeniem Ministra Transportu, Budownictwa i Gospodarki Morskiej z dnia 25 kwietnia 2012 r. w sprawie ustalenia geotechnicznych warunków posadawiania obiektów budowlanych, warunkująca uzyskanie decyzji ZRID – w ilości 5 egz.,</w:t>
      </w:r>
    </w:p>
    <w:p w:rsidR="00AE1968" w:rsidRPr="00AE1968" w:rsidRDefault="00AE1968" w:rsidP="00AE1968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AE1968">
        <w:rPr>
          <w:color w:val="000000"/>
        </w:rPr>
        <w:t>6)</w:t>
      </w:r>
      <w:r w:rsidRPr="00AE1968">
        <w:rPr>
          <w:color w:val="000000"/>
        </w:rPr>
        <w:tab/>
        <w:t>opracowanie kompletnego projektu budowlanego i projektu wykonawczego łącznie ze wszystkimi załącznikami, decyzjami, opiniami i uzgodnieniami, warunkującymi otrzymanie decyzji ZRID, zgodnie z obowiązującymi w tym zakresie przepisami, wiedzą i zasadami sztuki budowlanej  –projekt budowlany w ilości 5 egz. oraz projekt wykonawczy w ilości 3 egz;</w:t>
      </w:r>
    </w:p>
    <w:p w:rsidR="00AE1968" w:rsidRPr="00AE1968" w:rsidRDefault="00AE1968" w:rsidP="00AE1968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AE1968">
        <w:rPr>
          <w:color w:val="000000"/>
        </w:rPr>
        <w:t>7)</w:t>
      </w:r>
      <w:r w:rsidRPr="00AE1968">
        <w:rPr>
          <w:color w:val="000000"/>
        </w:rPr>
        <w:tab/>
        <w:t>opracowanie projektów przebudowy urządzeń infrastruktury technicznej niezwiązanych z potrzebami  zarządzania drogami lub potrzebami ruchu drogowego, kolidujących z inwestycją, jeżeli takowe kolizje wystąpią – projekt budowlany w ilości 5 egz. oraz projekt wykonawczy w ilości 3 egz.;</w:t>
      </w:r>
    </w:p>
    <w:p w:rsidR="00AE1968" w:rsidRPr="00AE1968" w:rsidRDefault="00AE1968" w:rsidP="00AE1968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AE1968">
        <w:rPr>
          <w:color w:val="000000"/>
        </w:rPr>
        <w:t>8)</w:t>
      </w:r>
      <w:r w:rsidRPr="00AE1968">
        <w:rPr>
          <w:color w:val="000000"/>
        </w:rPr>
        <w:tab/>
        <w:t>opracowanie projektu stałej organizacji ruchu ( w oparciu o § 2 ust. 1a rozporządzenia Ministra Infrastruktury z dnia 23 września 2003 r. w sprawie szczegółowych warunków zarządzania ruchem na drogach oraz wykonywania nadzoru nad tym zarządza</w:t>
      </w:r>
      <w:r w:rsidR="008D3EBE">
        <w:rPr>
          <w:color w:val="000000"/>
        </w:rPr>
        <w:t xml:space="preserve">niem (Dz. U. z 2017 r. </w:t>
      </w:r>
      <w:r w:rsidRPr="00AE1968">
        <w:rPr>
          <w:color w:val="000000"/>
        </w:rPr>
        <w:t xml:space="preserve"> poz. 784) – w ilości 4 egz. i uzyskanie jego zatwierdzenia;</w:t>
      </w:r>
    </w:p>
    <w:p w:rsidR="00AE1968" w:rsidRPr="00AE1968" w:rsidRDefault="00AE1968" w:rsidP="00AE1968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AE1968">
        <w:rPr>
          <w:color w:val="000000"/>
        </w:rPr>
        <w:t>9)</w:t>
      </w:r>
      <w:r w:rsidRPr="00AE1968">
        <w:rPr>
          <w:color w:val="000000"/>
        </w:rPr>
        <w:tab/>
        <w:t>opracowanie przedmiarów i kosztorysów inwestorskich niezbędnych do udzielenia przez Zamawiającego zamówienia na realizację robót budowlanych objętych decyzją ZRID (w oparciu o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 r. Nr 130, poz. 1389), przedmiary oraz kosztorysy inwestorskie – w ilości 3 egz.,</w:t>
      </w:r>
    </w:p>
    <w:p w:rsidR="00AE1968" w:rsidRPr="00AE1968" w:rsidRDefault="00AE1968" w:rsidP="00AE1968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AE1968">
        <w:rPr>
          <w:color w:val="000000"/>
        </w:rPr>
        <w:t>10)</w:t>
      </w:r>
      <w:r w:rsidRPr="00AE1968">
        <w:rPr>
          <w:color w:val="000000"/>
        </w:rPr>
        <w:tab/>
        <w:t xml:space="preserve">specyfikacje techniczne (ogólne i szczegółowe) wykonania i odbioru robót budowlanych objętych przedmiotem zamówienia, zgodnie z rozdziałem 3 powołanego Rozporządzenia Ministra </w:t>
      </w:r>
      <w:r w:rsidRPr="00AE1968">
        <w:rPr>
          <w:color w:val="000000"/>
        </w:rPr>
        <w:lastRenderedPageBreak/>
        <w:t>Infrastruktury  z dnia 2 września 2004 r. w sprawie szczegółowego zakresu i formy dokumentacji projektowej, specyfikacji technicznych wykonania i odbioru robót budowlanych oraz programu funkcjonalno-użytkowego- w ilości 3 egz.,</w:t>
      </w:r>
    </w:p>
    <w:p w:rsidR="00AE1968" w:rsidRPr="00AE1968" w:rsidRDefault="00AE1968" w:rsidP="00AE1968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AE1968">
        <w:rPr>
          <w:color w:val="000000"/>
        </w:rPr>
        <w:t>11)</w:t>
      </w:r>
      <w:r w:rsidRPr="00AE1968">
        <w:rPr>
          <w:color w:val="000000"/>
        </w:rPr>
        <w:tab/>
        <w:t>uzyskanie przez Jednostkę Projektową w imieniu Zamawiającego oraz Zarządcy Drogi decyzji o zezwoleniu na realizację inwestycji drogowej (ZRID) posiadającej rygor natychmiastowej wykonalności.</w:t>
      </w:r>
    </w:p>
    <w:p w:rsidR="00AE1968" w:rsidRPr="00AE1968" w:rsidRDefault="00AE1968" w:rsidP="00AE1968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AE1968">
        <w:rPr>
          <w:color w:val="000000"/>
        </w:rPr>
        <w:t>12)</w:t>
      </w:r>
      <w:r w:rsidRPr="00AE1968">
        <w:rPr>
          <w:color w:val="000000"/>
        </w:rPr>
        <w:tab/>
        <w:t>Całość dokumentacji należy umieścić na płycie CD w wersji elektronicznej pdf. oraz w wersji edytowalnej (DOC, DWG, KST)</w:t>
      </w:r>
    </w:p>
    <w:p w:rsidR="00AE1968" w:rsidRPr="00AE1968" w:rsidRDefault="00AE1968" w:rsidP="00AE1968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AE1968">
        <w:rPr>
          <w:color w:val="000000"/>
        </w:rPr>
        <w:t>6.</w:t>
      </w:r>
      <w:r w:rsidRPr="00AE1968">
        <w:rPr>
          <w:color w:val="000000"/>
        </w:rPr>
        <w:tab/>
        <w:t xml:space="preserve">Egzemplarze wymienionych powyżej opracowań muszą być oprawione w sposób uniemożliwiający ich dekompletację. Strony tytułowe poszczególnych opracowań wchodzących w skład dokumentacji oraz metryki projektu na rysunkach muszą być wykonane zgodnie z wymaganiami przepisów w tym zakresie. Na wszystkich stronach tytułowych wszystkich opracowań muszą być jednoznaczne dane tj. nazwa i adres inwestora, nazwa i adres Jednostki Projektowej, nazwa i tytuł opracowania, branża, imiona, nazwiska i zakres i nr uprawnień opracowujących, nr egzemplarza, tom, data i inne niezbędne. Dotyczy to wszystkich opracowań tj. projektów, kosztorysów, przedmiarów, specyfikacji, danych do podziałów itd. itp. Wszystkie opracowania (projekty, przedmiary, kosztorysy, specyfikacje, i pozostałe przekazywane Zamawiającemu) muszą być podpisane przez osobę opracowującą.  Za poprawność, spójność i kompletność ustalenia tytułu (nazwy) poszczególnych opracowań niezbędnych do wpisania w różnych wnioskach (w tym we wniosku o decyzję ZRID), uzgodnieniach, opiniach, projektach, opracowaniach itd. odpowiada na każdym etapie Jednostka Projektowa. Zamawiający zaleca na samym początku konsultacje z Organem wydającym ZRID ustalenie tytułu (nazwy) opracowań i posługiwanie się od początku do końca jednym poprawnym uwzględniającym stosowne przepisy i wymagania Organów. Ustalona nazwa (tytuł) przez Jednostkę Projektową na etapie procesu projektowego nie może zmieniać zawartości przedmiotu zamówienia, ani być powodem do roszczenia dodatkowego wynagrodzenia. Projekty wykonawcze powinny być sporządzone w formacie rysunku nieprzekraczającego rozmiaru A3. </w:t>
      </w:r>
    </w:p>
    <w:p w:rsidR="00AE1968" w:rsidRPr="00AE1968" w:rsidRDefault="00AE1968" w:rsidP="00AE1968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AE1968">
        <w:rPr>
          <w:color w:val="000000"/>
        </w:rPr>
        <w:t>7.</w:t>
      </w:r>
      <w:r w:rsidRPr="00AE1968">
        <w:rPr>
          <w:color w:val="000000"/>
        </w:rPr>
        <w:tab/>
        <w:t>Kompletna dokumentacja musi zawierać również płytę CD zawierającą całość opracowań w formie cyfrowej – wersja nieedytowalna w PDF (z podpisami, uzgodnieniami, ostemplowana) oraz edytowalna (.DOC, XLS, .DXF, .ATH itp. w zależności od potrzeb). Skany dokumentacji zatwierdzonej decyzją ZRID lub pozwoleniem na budowę należy wykonać po jej zatwierdzeniu i opieczętowaniu przez odpowiednie Urzędy w tym Organ wydający.</w:t>
      </w:r>
    </w:p>
    <w:p w:rsidR="00462AF4" w:rsidRPr="00B27133" w:rsidRDefault="00462AF4" w:rsidP="00462AF4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</w:p>
    <w:p w:rsidR="00462AF4" w:rsidRDefault="00462AF4" w:rsidP="00462AF4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B27133">
        <w:rPr>
          <w:color w:val="000000"/>
        </w:rPr>
        <w:t>Kody Wspólnego Słownika Zamówień:</w:t>
      </w:r>
    </w:p>
    <w:p w:rsidR="00AE1968" w:rsidRDefault="00AE1968" w:rsidP="00462AF4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>
        <w:rPr>
          <w:color w:val="000000"/>
        </w:rPr>
        <w:t>CPV- 71320000-7, 71000000-8, 71220000-6</w:t>
      </w:r>
    </w:p>
    <w:p w:rsidR="00CF4EB5" w:rsidRPr="00B27133" w:rsidRDefault="00CF4EB5" w:rsidP="00462AF4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>
        <w:rPr>
          <w:color w:val="000000"/>
        </w:rPr>
        <w:t>Termin realizacji: 31.12.2021 r.</w:t>
      </w:r>
    </w:p>
    <w:p w:rsidR="00947A27" w:rsidRPr="00386630" w:rsidRDefault="00947A27" w:rsidP="00386630">
      <w:pPr>
        <w:rPr>
          <w:b/>
          <w:bCs/>
        </w:rPr>
      </w:pPr>
    </w:p>
    <w:p w:rsidR="00DB7E14" w:rsidRDefault="00DB7E14" w:rsidP="00DB7E14">
      <w:pPr>
        <w:pStyle w:val="Akapitzlist"/>
        <w:numPr>
          <w:ilvl w:val="0"/>
          <w:numId w:val="2"/>
        </w:numPr>
        <w:rPr>
          <w:b/>
          <w:bCs/>
        </w:rPr>
      </w:pPr>
      <w:r w:rsidRPr="000D6540">
        <w:rPr>
          <w:b/>
          <w:bCs/>
        </w:rPr>
        <w:t>MIEJSCE I TERMIN SKŁDANIA OFERT</w:t>
      </w:r>
    </w:p>
    <w:p w:rsidR="00791C20" w:rsidRPr="00EC573C" w:rsidRDefault="001E4D35" w:rsidP="001E4D35">
      <w:pPr>
        <w:pStyle w:val="Akapitzlist"/>
        <w:numPr>
          <w:ilvl w:val="1"/>
          <w:numId w:val="2"/>
        </w:numPr>
        <w:rPr>
          <w:bCs/>
        </w:rPr>
      </w:pPr>
      <w:r w:rsidRPr="00EC573C">
        <w:rPr>
          <w:bCs/>
        </w:rPr>
        <w:t>Oferty należy składać</w:t>
      </w:r>
      <w:r w:rsidR="00791C20" w:rsidRPr="00EC573C">
        <w:rPr>
          <w:bCs/>
        </w:rPr>
        <w:t xml:space="preserve"> w terminie</w:t>
      </w:r>
      <w:r w:rsidRPr="00EC573C">
        <w:rPr>
          <w:bCs/>
        </w:rPr>
        <w:t xml:space="preserve"> </w:t>
      </w:r>
      <w:bookmarkStart w:id="1" w:name="_Hlk29669495"/>
      <w:r w:rsidRPr="00EC573C">
        <w:rPr>
          <w:bCs/>
        </w:rPr>
        <w:t xml:space="preserve">do dnia </w:t>
      </w:r>
      <w:r w:rsidR="00386630">
        <w:rPr>
          <w:bCs/>
          <w:color w:val="000000" w:themeColor="text1"/>
        </w:rPr>
        <w:t>31</w:t>
      </w:r>
      <w:r w:rsidR="008D3EBE">
        <w:rPr>
          <w:bCs/>
          <w:color w:val="000000" w:themeColor="text1"/>
        </w:rPr>
        <w:t>.03</w:t>
      </w:r>
      <w:r w:rsidR="00661BB0">
        <w:rPr>
          <w:bCs/>
          <w:color w:val="000000" w:themeColor="text1"/>
        </w:rPr>
        <w:t>.2021</w:t>
      </w:r>
      <w:r w:rsidR="007D442F" w:rsidRPr="00736FFD">
        <w:rPr>
          <w:bCs/>
          <w:color w:val="000000" w:themeColor="text1"/>
        </w:rPr>
        <w:t xml:space="preserve"> </w:t>
      </w:r>
      <w:r w:rsidR="007D442F" w:rsidRPr="00EC573C">
        <w:rPr>
          <w:bCs/>
        </w:rPr>
        <w:t xml:space="preserve">r. </w:t>
      </w:r>
      <w:r w:rsidRPr="00EC573C">
        <w:rPr>
          <w:bCs/>
        </w:rPr>
        <w:t xml:space="preserve"> do godz. </w:t>
      </w:r>
      <w:r w:rsidR="007D442F" w:rsidRPr="00EC573C">
        <w:rPr>
          <w:bCs/>
        </w:rPr>
        <w:t>12</w:t>
      </w:r>
      <w:r w:rsidR="007D442F" w:rsidRPr="00EC573C">
        <w:rPr>
          <w:bCs/>
          <w:vertAlign w:val="superscript"/>
        </w:rPr>
        <w:t>00</w:t>
      </w:r>
      <w:r w:rsidR="007D442F" w:rsidRPr="00EC573C">
        <w:rPr>
          <w:bCs/>
        </w:rPr>
        <w:t xml:space="preserve"> </w:t>
      </w:r>
      <w:r w:rsidRPr="00EC573C">
        <w:rPr>
          <w:bCs/>
        </w:rPr>
        <w:t xml:space="preserve"> </w:t>
      </w:r>
      <w:bookmarkEnd w:id="1"/>
      <w:r w:rsidR="00791C20" w:rsidRPr="00EC573C">
        <w:rPr>
          <w:bCs/>
        </w:rPr>
        <w:t>w</w:t>
      </w:r>
      <w:r w:rsidRPr="00EC573C">
        <w:rPr>
          <w:bCs/>
        </w:rPr>
        <w:t xml:space="preserve"> siedzibie Zamawiająceg</w:t>
      </w:r>
      <w:r w:rsidR="00791C20" w:rsidRPr="00EC573C">
        <w:rPr>
          <w:bCs/>
        </w:rPr>
        <w:t>o:</w:t>
      </w:r>
      <w:r w:rsidRPr="00EC573C">
        <w:rPr>
          <w:bCs/>
        </w:rPr>
        <w:t xml:space="preserve"> Urząd Gminy Dąbrówka , ul. Tadeusza Kościuszki 14, 05-252 Dąbrówka</w:t>
      </w:r>
      <w:r w:rsidR="00791C20" w:rsidRPr="00EC573C">
        <w:rPr>
          <w:bCs/>
        </w:rPr>
        <w:t xml:space="preserve"> Biuro Obsługi Mieszkańca.</w:t>
      </w:r>
    </w:p>
    <w:p w:rsidR="00791C20" w:rsidRPr="00EC573C" w:rsidRDefault="00791C20" w:rsidP="00901D43">
      <w:pPr>
        <w:pStyle w:val="Akapitzlist"/>
        <w:numPr>
          <w:ilvl w:val="1"/>
          <w:numId w:val="2"/>
        </w:numPr>
      </w:pPr>
      <w:r w:rsidRPr="00EC573C">
        <w:rPr>
          <w:bCs/>
        </w:rPr>
        <w:t xml:space="preserve">Ofertę składa się w formie pisemnej  w zamkniętej kopercie ( zapieczętowanej w sposób gwarantujący zachowanie poufności jej treści) z dopiskiem: </w:t>
      </w:r>
    </w:p>
    <w:p w:rsidR="00791C20" w:rsidRPr="00EC573C" w:rsidRDefault="00386630" w:rsidP="00521938">
      <w:pPr>
        <w:pStyle w:val="Akapitzlist"/>
        <w:jc w:val="both"/>
        <w:rPr>
          <w:bCs/>
        </w:rPr>
      </w:pPr>
      <w:r w:rsidRPr="00386630">
        <w:rPr>
          <w:b/>
          <w:bCs/>
        </w:rPr>
        <w:t xml:space="preserve">„Wykonanie projektu budowlanego i wykonawczego rozbudowy drogi gminnej ulica Marianowska na odcinku od wlotu skrzyżowania z droga powiatową Nr 4338W w pikietaż 0+000,00 do piekietażu 0+498,00 w miejscowości Marianów, gmina Dąbrówka wraz z </w:t>
      </w:r>
      <w:r w:rsidRPr="00386630">
        <w:rPr>
          <w:b/>
          <w:bCs/>
        </w:rPr>
        <w:lastRenderedPageBreak/>
        <w:t>uzyskaniem decyzji na realizację inwestycji drogowej (ZRID).”</w:t>
      </w:r>
      <w:r w:rsidR="005A0377" w:rsidRPr="002031E1">
        <w:rPr>
          <w:b/>
          <w:bCs/>
        </w:rPr>
        <w:t>nie</w:t>
      </w:r>
      <w:r w:rsidR="00791C20" w:rsidRPr="002031E1">
        <w:rPr>
          <w:b/>
          <w:bCs/>
        </w:rPr>
        <w:t xml:space="preserve"> otwierać przed </w:t>
      </w:r>
      <w:r>
        <w:rPr>
          <w:b/>
          <w:bCs/>
        </w:rPr>
        <w:t>31</w:t>
      </w:r>
      <w:bookmarkStart w:id="2" w:name="_GoBack"/>
      <w:bookmarkEnd w:id="2"/>
      <w:r w:rsidR="002D4ED2">
        <w:rPr>
          <w:b/>
          <w:bCs/>
          <w:color w:val="000000" w:themeColor="text1"/>
        </w:rPr>
        <w:t>.03</w:t>
      </w:r>
      <w:r w:rsidR="00661BB0">
        <w:rPr>
          <w:b/>
          <w:bCs/>
          <w:color w:val="000000" w:themeColor="text1"/>
        </w:rPr>
        <w:t>.2021</w:t>
      </w:r>
      <w:r w:rsidR="007D442F" w:rsidRPr="00873C34">
        <w:rPr>
          <w:b/>
          <w:bCs/>
          <w:color w:val="000000" w:themeColor="text1"/>
        </w:rPr>
        <w:t xml:space="preserve"> </w:t>
      </w:r>
      <w:r w:rsidR="007D442F" w:rsidRPr="002031E1">
        <w:rPr>
          <w:b/>
          <w:bCs/>
        </w:rPr>
        <w:t xml:space="preserve">r. </w:t>
      </w:r>
      <w:r w:rsidR="00791C20" w:rsidRPr="002031E1">
        <w:rPr>
          <w:b/>
          <w:bCs/>
        </w:rPr>
        <w:t xml:space="preserve"> do godz. </w:t>
      </w:r>
      <w:r w:rsidR="007D442F" w:rsidRPr="002031E1">
        <w:rPr>
          <w:b/>
          <w:bCs/>
        </w:rPr>
        <w:t>12</w:t>
      </w:r>
      <w:r w:rsidR="007D442F" w:rsidRPr="002031E1">
        <w:rPr>
          <w:b/>
          <w:bCs/>
          <w:vertAlign w:val="superscript"/>
        </w:rPr>
        <w:t>15</w:t>
      </w:r>
      <w:r w:rsidR="00791C20" w:rsidRPr="002031E1">
        <w:rPr>
          <w:b/>
          <w:bCs/>
        </w:rPr>
        <w:t>”</w:t>
      </w:r>
    </w:p>
    <w:p w:rsidR="00791C20" w:rsidRPr="00EC573C" w:rsidRDefault="00791C20" w:rsidP="00791C20">
      <w:pPr>
        <w:pStyle w:val="Akapitzlist"/>
        <w:numPr>
          <w:ilvl w:val="1"/>
          <w:numId w:val="2"/>
        </w:numPr>
        <w:rPr>
          <w:bCs/>
        </w:rPr>
      </w:pPr>
      <w:r w:rsidRPr="00EC573C">
        <w:rPr>
          <w:bCs/>
        </w:rPr>
        <w:t xml:space="preserve">Oferta musi być sporządzona w języku polskim , w jednym egzemplarzu i podpisana przez osobę upoważnioną do reprezentowania </w:t>
      </w:r>
      <w:r w:rsidR="005242F6" w:rsidRPr="00EC573C">
        <w:rPr>
          <w:bCs/>
        </w:rPr>
        <w:t>o</w:t>
      </w:r>
      <w:r w:rsidRPr="00EC573C">
        <w:rPr>
          <w:bCs/>
        </w:rPr>
        <w:t>ferenta lub upełnomocnionego przedstawiciela Oferenta.</w:t>
      </w:r>
    </w:p>
    <w:p w:rsidR="00791C20" w:rsidRPr="00EC573C" w:rsidRDefault="00791C20" w:rsidP="00791C20">
      <w:pPr>
        <w:pStyle w:val="Akapitzlist"/>
        <w:numPr>
          <w:ilvl w:val="1"/>
          <w:numId w:val="2"/>
        </w:numPr>
        <w:rPr>
          <w:bCs/>
        </w:rPr>
      </w:pPr>
      <w:r w:rsidRPr="00EC573C">
        <w:rPr>
          <w:bCs/>
        </w:rPr>
        <w:t xml:space="preserve">Oferty złożone po terminie nie będą rozpatrywane i zostaną zwrócone Oferentom </w:t>
      </w:r>
      <w:r w:rsidR="00901D43" w:rsidRPr="00EC573C">
        <w:rPr>
          <w:bCs/>
        </w:rPr>
        <w:t>bez otwierania.</w:t>
      </w:r>
    </w:p>
    <w:p w:rsidR="00EC573C" w:rsidRPr="00EC573C" w:rsidRDefault="00901D43" w:rsidP="00EC573C">
      <w:pPr>
        <w:pStyle w:val="Akapitzlist"/>
        <w:numPr>
          <w:ilvl w:val="1"/>
          <w:numId w:val="2"/>
        </w:numPr>
        <w:rPr>
          <w:bCs/>
        </w:rPr>
      </w:pPr>
      <w:r w:rsidRPr="00EC573C">
        <w:rPr>
          <w:bCs/>
        </w:rPr>
        <w:t>Ofertę należy spiąć w sposób zapobiegający dekompletacji zawartości.</w:t>
      </w:r>
    </w:p>
    <w:p w:rsidR="005A0377" w:rsidRPr="00EC573C" w:rsidRDefault="005A0377" w:rsidP="005A0377">
      <w:pPr>
        <w:pStyle w:val="Akapitzlist"/>
        <w:ind w:left="644"/>
        <w:rPr>
          <w:bCs/>
        </w:rPr>
      </w:pPr>
    </w:p>
    <w:p w:rsidR="00DB7E14" w:rsidRPr="00EC573C" w:rsidRDefault="00DB7E14" w:rsidP="00DB7E14">
      <w:pPr>
        <w:pStyle w:val="Akapitzlist"/>
        <w:numPr>
          <w:ilvl w:val="0"/>
          <w:numId w:val="2"/>
        </w:numPr>
        <w:rPr>
          <w:bCs/>
        </w:rPr>
      </w:pPr>
      <w:r w:rsidRPr="00EC573C">
        <w:rPr>
          <w:bCs/>
        </w:rPr>
        <w:t>KRYTERI</w:t>
      </w:r>
      <w:r w:rsidR="00901D43" w:rsidRPr="00EC573C">
        <w:rPr>
          <w:bCs/>
        </w:rPr>
        <w:t>A</w:t>
      </w:r>
      <w:r w:rsidRPr="00EC573C">
        <w:rPr>
          <w:bCs/>
        </w:rPr>
        <w:t xml:space="preserve"> OCENY OFERT</w:t>
      </w:r>
    </w:p>
    <w:p w:rsidR="00901D43" w:rsidRPr="00EC573C" w:rsidRDefault="00901D43" w:rsidP="00901D43">
      <w:pPr>
        <w:pStyle w:val="Akapitzlist"/>
        <w:numPr>
          <w:ilvl w:val="1"/>
          <w:numId w:val="2"/>
        </w:numPr>
        <w:rPr>
          <w:bCs/>
        </w:rPr>
      </w:pPr>
      <w:r w:rsidRPr="00EC573C">
        <w:rPr>
          <w:bCs/>
        </w:rPr>
        <w:t>Kryterium, którym Zamawiający będzie kierował się przy wyborze ofert jest Cena – 100 %</w:t>
      </w:r>
    </w:p>
    <w:p w:rsidR="00462AF4" w:rsidRPr="00EC573C" w:rsidRDefault="00462AF4" w:rsidP="00462AF4">
      <w:pPr>
        <w:pStyle w:val="Akapitzlist"/>
        <w:ind w:left="644"/>
        <w:rPr>
          <w:bCs/>
        </w:rPr>
      </w:pPr>
    </w:p>
    <w:p w:rsidR="007D442F" w:rsidRPr="00EC573C" w:rsidRDefault="007D442F" w:rsidP="007D442F">
      <w:pPr>
        <w:pStyle w:val="Akapitzlist"/>
        <w:numPr>
          <w:ilvl w:val="0"/>
          <w:numId w:val="2"/>
        </w:numPr>
        <w:rPr>
          <w:bCs/>
        </w:rPr>
      </w:pPr>
      <w:r w:rsidRPr="00EC573C">
        <w:rPr>
          <w:bCs/>
        </w:rPr>
        <w:t>DODATKOWE INFORMACJE</w:t>
      </w:r>
    </w:p>
    <w:p w:rsidR="007D442F" w:rsidRPr="00EC573C" w:rsidRDefault="007D442F" w:rsidP="007D442F">
      <w:pPr>
        <w:pStyle w:val="Akapitzlist"/>
        <w:numPr>
          <w:ilvl w:val="1"/>
          <w:numId w:val="2"/>
        </w:numPr>
        <w:rPr>
          <w:bCs/>
        </w:rPr>
      </w:pPr>
      <w:r w:rsidRPr="00EC573C">
        <w:rPr>
          <w:bCs/>
        </w:rPr>
        <w:t xml:space="preserve">Zamawiający zastrzega sobie prawo unieważnienia postępowania na każdym jego etapie bez konieczności uzasadnienia. </w:t>
      </w:r>
    </w:p>
    <w:p w:rsidR="007D442F" w:rsidRPr="00EC573C" w:rsidRDefault="007D442F" w:rsidP="007D442F">
      <w:pPr>
        <w:pStyle w:val="Akapitzlist"/>
        <w:numPr>
          <w:ilvl w:val="1"/>
          <w:numId w:val="2"/>
        </w:numPr>
        <w:rPr>
          <w:bCs/>
        </w:rPr>
      </w:pPr>
      <w:r w:rsidRPr="00EC573C">
        <w:rPr>
          <w:bCs/>
        </w:rPr>
        <w:t>Wykonawca zobowiązuje się do podpisania umowy w terminie  7 dni od dnia otrzymania zawiadomienia o wyborze najkorzystniejszej oferty.</w:t>
      </w:r>
    </w:p>
    <w:p w:rsidR="007D442F" w:rsidRPr="00EC573C" w:rsidRDefault="007D442F" w:rsidP="007D442F">
      <w:pPr>
        <w:pStyle w:val="Akapitzlist"/>
        <w:numPr>
          <w:ilvl w:val="1"/>
          <w:numId w:val="2"/>
        </w:numPr>
        <w:rPr>
          <w:bCs/>
        </w:rPr>
      </w:pPr>
      <w:r w:rsidRPr="00EC573C">
        <w:rPr>
          <w:bCs/>
        </w:rPr>
        <w:t>Wzór umowy stanowi Załącznik nr 3</w:t>
      </w:r>
    </w:p>
    <w:p w:rsidR="007D442F" w:rsidRPr="00EC573C" w:rsidRDefault="007D442F" w:rsidP="007D442F">
      <w:pPr>
        <w:pStyle w:val="Akapitzlist"/>
        <w:numPr>
          <w:ilvl w:val="1"/>
          <w:numId w:val="2"/>
        </w:numPr>
        <w:rPr>
          <w:bCs/>
        </w:rPr>
      </w:pPr>
      <w:r w:rsidRPr="00EC573C">
        <w:rPr>
          <w:bCs/>
        </w:rPr>
        <w:t xml:space="preserve">W przypadku kiedy przedłożona Zamawiającemu oferta będzie zawierała błędy lub będzie wymagała dodatkowego wyjaśnienia lub uszczegółowienia , Zamawiający zwróci się pisemnie do Oferenta o jej poprawę lub uszczegółowienie wskazując termin wykonania. </w:t>
      </w:r>
    </w:p>
    <w:p w:rsidR="007D442F" w:rsidRPr="00EC573C" w:rsidRDefault="007D442F" w:rsidP="007D442F">
      <w:pPr>
        <w:pStyle w:val="Akapitzlist"/>
        <w:numPr>
          <w:ilvl w:val="1"/>
          <w:numId w:val="2"/>
        </w:numPr>
        <w:rPr>
          <w:bCs/>
        </w:rPr>
      </w:pPr>
      <w:r w:rsidRPr="00EC573C">
        <w:rPr>
          <w:bCs/>
        </w:rPr>
        <w:t>Umowa zostanie podpisana w siedzibie Zamawiającego.</w:t>
      </w:r>
      <w:r w:rsidR="002031E1">
        <w:rPr>
          <w:bCs/>
        </w:rPr>
        <w:t xml:space="preserve"> </w:t>
      </w:r>
    </w:p>
    <w:p w:rsidR="00462AF4" w:rsidRPr="00D732F2" w:rsidRDefault="00462AF4" w:rsidP="00462AF4">
      <w:pPr>
        <w:pStyle w:val="Akapitzlist"/>
        <w:ind w:left="644"/>
        <w:rPr>
          <w:b/>
          <w:bCs/>
        </w:rPr>
      </w:pPr>
    </w:p>
    <w:p w:rsidR="007D442F" w:rsidRPr="00D732F2" w:rsidRDefault="007D442F" w:rsidP="007D442F">
      <w:pPr>
        <w:pStyle w:val="Akapitzlist"/>
        <w:numPr>
          <w:ilvl w:val="0"/>
          <w:numId w:val="2"/>
        </w:numPr>
        <w:rPr>
          <w:b/>
          <w:bCs/>
        </w:rPr>
      </w:pPr>
      <w:r w:rsidRPr="00D732F2">
        <w:rPr>
          <w:b/>
          <w:bCs/>
        </w:rPr>
        <w:t>KLAUZULA ONFORMACYJNA Z ART. 13 RODO</w:t>
      </w:r>
    </w:p>
    <w:p w:rsidR="007D442F" w:rsidRPr="00E311CB" w:rsidRDefault="007D442F" w:rsidP="007D442F">
      <w:pPr>
        <w:pStyle w:val="Akapitzlist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D732F2">
        <w:rPr>
          <w:color w:val="000000"/>
        </w:rPr>
        <w:t>1)</w:t>
      </w:r>
      <w:r w:rsidRPr="00D732F2">
        <w:rPr>
          <w:color w:val="000000"/>
        </w:rPr>
        <w:tab/>
        <w:t>Zamawiający informuję, że dane osobowe pozyskane w związku z przeprowadzeniem niniejszego postępowania przetwarzane będą na podstawie art. 6 ust. 1 lit. c Rozporządzenia Parlamentu Europejskiego i Rady (UE) 2016/679 z dnia 27 kwietnia 2016 r. w sprawie ochrony osób fizycznych w związku z przetwarzaniem danych osobowych</w:t>
      </w:r>
      <w:r w:rsidRPr="00E311CB">
        <w:rPr>
          <w:color w:val="000000"/>
        </w:rPr>
        <w:t xml:space="preserve"> i w sprawie swobodnego przepływu takich danych oraz uchylenia dyrektywy 95/46/WE (ogólne rozporządzenie o ochronie danych) (Dz. Urz. UE L 119 z 04.05.2016, str. 1), dalej „Rozporządzenie RODO" w celu związanym z postępowaniem o udzielenie zamówienia publicznego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2)</w:t>
      </w:r>
      <w:r w:rsidRPr="00E311CB">
        <w:rPr>
          <w:color w:val="000000"/>
        </w:rPr>
        <w:tab/>
        <w:t>Administratorem danych osobowych jest Zamawiający. Podstawą prawną przetwarzania danych osobowych stanowi ustawa Prawo zamówień publicznych. 3)</w:t>
      </w:r>
      <w:r w:rsidRPr="00E311CB">
        <w:rPr>
          <w:color w:val="000000"/>
        </w:rPr>
        <w:tab/>
        <w:t xml:space="preserve">Dane osobowe będą przetwarzane w celu: 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a)</w:t>
      </w:r>
      <w:r w:rsidRPr="00E311CB">
        <w:rPr>
          <w:color w:val="000000"/>
        </w:rPr>
        <w:tab/>
        <w:t>przeprowadzenie postępowania o udzielenie zamówienia publicznego,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b)</w:t>
      </w:r>
      <w:r w:rsidRPr="00E311CB">
        <w:rPr>
          <w:color w:val="000000"/>
        </w:rPr>
        <w:tab/>
        <w:t>zawarcia i realizacji umowy z wyłonionym w niniejszym postępowaniu wykonawcą,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c)</w:t>
      </w:r>
      <w:r w:rsidRPr="00E311CB">
        <w:rPr>
          <w:color w:val="000000"/>
        </w:rPr>
        <w:tab/>
        <w:t>dokonania rozliczenia i płatności związanych z realizacją umowy,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d)</w:t>
      </w:r>
      <w:r w:rsidRPr="00E311CB">
        <w:rPr>
          <w:color w:val="000000"/>
        </w:rPr>
        <w:tab/>
        <w:t>przeprowadzenie ewentualnych postępowań kontrolnych i / lub audytu przez komórki Zamawiającego i inne uprawnione podmioty,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e)</w:t>
      </w:r>
      <w:r w:rsidRPr="00E311CB">
        <w:rPr>
          <w:color w:val="000000"/>
        </w:rPr>
        <w:tab/>
        <w:t>udostępnienie dokumentacji postępowania i zawartej umowy jako informacji publicznej,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f)</w:t>
      </w:r>
      <w:r w:rsidRPr="00E311CB">
        <w:rPr>
          <w:color w:val="000000"/>
        </w:rPr>
        <w:tab/>
        <w:t>archiwizacji postępowania.</w:t>
      </w:r>
    </w:p>
    <w:p w:rsidR="007D442F" w:rsidRPr="00E311CB" w:rsidRDefault="007D442F" w:rsidP="007D442F">
      <w:pPr>
        <w:pStyle w:val="Akapitzlist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4)</w:t>
      </w:r>
      <w:r w:rsidRPr="00E311CB">
        <w:rPr>
          <w:color w:val="000000"/>
        </w:rPr>
        <w:tab/>
        <w:t>Dane osobowe będą ujawniane wykonawcom oraz wszystkim zainteresowanym.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5)</w:t>
      </w:r>
      <w:r w:rsidRPr="00E311CB">
        <w:rPr>
          <w:color w:val="000000"/>
        </w:rPr>
        <w:tab/>
        <w:t>Dane osobowe będą przechowywane przez okres obowiązywania umowy a następnie przez okres co najmniej 5 lat zgodnie z przepisami dotyczącymi archiwizacji. Dotyczy to wszystkich uczestników postępowania.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6)</w:t>
      </w:r>
      <w:r w:rsidRPr="00E311CB">
        <w:rPr>
          <w:color w:val="000000"/>
        </w:rPr>
        <w:tab/>
        <w:t xml:space="preserve">Osobie, której dane dotyczą przysługuje na warunkach określonych w przepisach </w:t>
      </w:r>
      <w:r w:rsidRPr="00E311CB">
        <w:rPr>
          <w:color w:val="000000"/>
        </w:rPr>
        <w:lastRenderedPageBreak/>
        <w:t xml:space="preserve">Rozporządzenia RODO: 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a)</w:t>
      </w:r>
      <w:r w:rsidRPr="00E311CB">
        <w:rPr>
          <w:color w:val="000000"/>
        </w:rPr>
        <w:tab/>
        <w:t xml:space="preserve">prawo dostępu do danych (art. 15), 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b)</w:t>
      </w:r>
      <w:r w:rsidRPr="00E311CB">
        <w:rPr>
          <w:color w:val="000000"/>
        </w:rPr>
        <w:tab/>
        <w:t>prawo sprostowania danych (art. 16),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c)</w:t>
      </w:r>
      <w:r w:rsidRPr="00E311CB">
        <w:rPr>
          <w:color w:val="000000"/>
        </w:rPr>
        <w:tab/>
        <w:t>prawo do usunięcia danych (art. 17),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d)</w:t>
      </w:r>
      <w:r w:rsidRPr="00E311CB">
        <w:rPr>
          <w:color w:val="000000"/>
        </w:rPr>
        <w:tab/>
        <w:t xml:space="preserve">prawo do ograniczenia przetwarzania danych (art. 18). 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e)</w:t>
      </w:r>
      <w:r w:rsidRPr="00E311CB">
        <w:rPr>
          <w:color w:val="000000"/>
        </w:rPr>
        <w:tab/>
        <w:t xml:space="preserve">prawo wniesienia skargi do organu nadzorczego. </w:t>
      </w:r>
    </w:p>
    <w:p w:rsidR="007D442F" w:rsidRPr="00E311CB" w:rsidRDefault="007D442F" w:rsidP="007D442F">
      <w:pPr>
        <w:pStyle w:val="Akapitzlist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7)</w:t>
      </w:r>
      <w:r w:rsidRPr="00E311CB">
        <w:rPr>
          <w:color w:val="000000"/>
        </w:rPr>
        <w:tab/>
        <w:t>Osobie, której dane dotyczą nie przysługuje: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a)</w:t>
      </w:r>
      <w:r w:rsidRPr="00E311CB">
        <w:rPr>
          <w:color w:val="000000"/>
        </w:rPr>
        <w:tab/>
        <w:t>prawo do usunięcia danych osobowych, „prawo do bycia zapomnianym" w związku z art. 17 ust. 3 lit. b, d lub e Rozporządzenia RODO,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b)</w:t>
      </w:r>
      <w:r w:rsidRPr="00E311CB">
        <w:rPr>
          <w:color w:val="000000"/>
        </w:rPr>
        <w:tab/>
        <w:t>prawo do przenoszenia danych osobowych, o którym mowa w art. 20 Rozporządzenia RODO,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c)</w:t>
      </w:r>
      <w:r w:rsidRPr="00E311CB">
        <w:rPr>
          <w:color w:val="000000"/>
        </w:rPr>
        <w:tab/>
        <w:t xml:space="preserve">prawo sprzeciwu, o którym mowa w art. 21 Rozporządzenia RODO, </w:t>
      </w:r>
    </w:p>
    <w:p w:rsidR="007D442F" w:rsidRPr="00E311CB" w:rsidRDefault="007D442F" w:rsidP="007D442F">
      <w:pPr>
        <w:pStyle w:val="Akapitzlist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8)</w:t>
      </w:r>
      <w:r w:rsidRPr="00E311CB">
        <w:rPr>
          <w:color w:val="000000"/>
        </w:rPr>
        <w:tab/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  <w:lang w:val="en-US"/>
        </w:rPr>
      </w:pPr>
      <w:r w:rsidRPr="00E311CB">
        <w:rPr>
          <w:color w:val="000000"/>
        </w:rPr>
        <w:t>9)</w:t>
      </w:r>
      <w:r w:rsidRPr="00E311CB">
        <w:rPr>
          <w:color w:val="000000"/>
        </w:rPr>
        <w:tab/>
        <w:t>Wykonawca składając ofertę składa oświadczenie dotyczące przetwarzania danych osobowych.</w:t>
      </w:r>
    </w:p>
    <w:p w:rsidR="007D442F" w:rsidRDefault="007D442F" w:rsidP="007D442F"/>
    <w:p w:rsidR="00990A3C" w:rsidRPr="00990A3C" w:rsidRDefault="00990A3C" w:rsidP="007D442F">
      <w:pPr>
        <w:pStyle w:val="Akapitzlist"/>
        <w:ind w:left="360"/>
        <w:rPr>
          <w:b/>
          <w:bCs/>
          <w:color w:val="FF0000"/>
        </w:rPr>
      </w:pPr>
    </w:p>
    <w:sectPr w:rsidR="00990A3C" w:rsidRPr="00990A3C" w:rsidSect="000F3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EBE" w:rsidRDefault="008D3EBE" w:rsidP="00F74429">
      <w:pPr>
        <w:spacing w:after="0" w:line="240" w:lineRule="auto"/>
      </w:pPr>
      <w:r>
        <w:separator/>
      </w:r>
    </w:p>
  </w:endnote>
  <w:endnote w:type="continuationSeparator" w:id="0">
    <w:p w:rsidR="008D3EBE" w:rsidRDefault="008D3EBE" w:rsidP="00F7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EBE" w:rsidRDefault="008D3EBE" w:rsidP="00F74429">
      <w:pPr>
        <w:spacing w:after="0" w:line="240" w:lineRule="auto"/>
      </w:pPr>
      <w:r>
        <w:separator/>
      </w:r>
    </w:p>
  </w:footnote>
  <w:footnote w:type="continuationSeparator" w:id="0">
    <w:p w:rsidR="008D3EBE" w:rsidRDefault="008D3EBE" w:rsidP="00F74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1C4"/>
    <w:multiLevelType w:val="hybridMultilevel"/>
    <w:tmpl w:val="DA0C9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25FF1"/>
    <w:multiLevelType w:val="hybridMultilevel"/>
    <w:tmpl w:val="C4BCD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B6FAC"/>
    <w:multiLevelType w:val="hybridMultilevel"/>
    <w:tmpl w:val="ADDC877C"/>
    <w:lvl w:ilvl="0" w:tplc="0415000D">
      <w:start w:val="1"/>
      <w:numFmt w:val="bullet"/>
      <w:lvlText w:val=""/>
      <w:lvlJc w:val="left"/>
      <w:pPr>
        <w:ind w:left="30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3" w15:restartNumberingAfterBreak="0">
    <w:nsid w:val="2A693E91"/>
    <w:multiLevelType w:val="multilevel"/>
    <w:tmpl w:val="5D5631B4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7225301"/>
    <w:multiLevelType w:val="hybridMultilevel"/>
    <w:tmpl w:val="AD3090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E16142"/>
    <w:multiLevelType w:val="hybridMultilevel"/>
    <w:tmpl w:val="3208C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85F86"/>
    <w:multiLevelType w:val="hybridMultilevel"/>
    <w:tmpl w:val="674C6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02A96"/>
    <w:multiLevelType w:val="hybridMultilevel"/>
    <w:tmpl w:val="E9725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40647"/>
    <w:multiLevelType w:val="hybridMultilevel"/>
    <w:tmpl w:val="E5C08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2F"/>
    <w:rsid w:val="00013523"/>
    <w:rsid w:val="0006779C"/>
    <w:rsid w:val="000D6540"/>
    <w:rsid w:val="000F371B"/>
    <w:rsid w:val="001E4D35"/>
    <w:rsid w:val="00201982"/>
    <w:rsid w:val="002031E1"/>
    <w:rsid w:val="002163FA"/>
    <w:rsid w:val="0029677A"/>
    <w:rsid w:val="002D0E12"/>
    <w:rsid w:val="002D4ED2"/>
    <w:rsid w:val="002D7114"/>
    <w:rsid w:val="002E21D3"/>
    <w:rsid w:val="00317D52"/>
    <w:rsid w:val="00386630"/>
    <w:rsid w:val="003F5FA1"/>
    <w:rsid w:val="00426AF1"/>
    <w:rsid w:val="00434ADB"/>
    <w:rsid w:val="00460D3B"/>
    <w:rsid w:val="00462AF4"/>
    <w:rsid w:val="004A10B6"/>
    <w:rsid w:val="00521938"/>
    <w:rsid w:val="005242F6"/>
    <w:rsid w:val="00583460"/>
    <w:rsid w:val="005A0377"/>
    <w:rsid w:val="00612F53"/>
    <w:rsid w:val="00622E7C"/>
    <w:rsid w:val="0063272F"/>
    <w:rsid w:val="00661BB0"/>
    <w:rsid w:val="006D173A"/>
    <w:rsid w:val="00736FFD"/>
    <w:rsid w:val="00791C20"/>
    <w:rsid w:val="007C5703"/>
    <w:rsid w:val="007D442F"/>
    <w:rsid w:val="00873C34"/>
    <w:rsid w:val="008D3EBE"/>
    <w:rsid w:val="00901D43"/>
    <w:rsid w:val="00947A27"/>
    <w:rsid w:val="00990A3C"/>
    <w:rsid w:val="00AE1968"/>
    <w:rsid w:val="00B76955"/>
    <w:rsid w:val="00B9427D"/>
    <w:rsid w:val="00C37BED"/>
    <w:rsid w:val="00CA5A61"/>
    <w:rsid w:val="00CF4EB5"/>
    <w:rsid w:val="00D2213B"/>
    <w:rsid w:val="00D90195"/>
    <w:rsid w:val="00DB7E14"/>
    <w:rsid w:val="00E920D0"/>
    <w:rsid w:val="00EC573C"/>
    <w:rsid w:val="00EF626C"/>
    <w:rsid w:val="00F0672A"/>
    <w:rsid w:val="00F22405"/>
    <w:rsid w:val="00F74429"/>
    <w:rsid w:val="00F80F1A"/>
    <w:rsid w:val="00FD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D1A8"/>
  <w15:docId w15:val="{ABD82E54-F213-49A2-8E9C-261DA87C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71B"/>
  </w:style>
  <w:style w:type="paragraph" w:styleId="Nagwek2">
    <w:name w:val="heading 2"/>
    <w:basedOn w:val="Normalny"/>
    <w:link w:val="Nagwek2Znak"/>
    <w:uiPriority w:val="9"/>
    <w:qFormat/>
    <w:rsid w:val="00622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019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9019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9019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22E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4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4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42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4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2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2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dabrowka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5BEB7-D4BA-4BC6-8B7A-A8422720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40C8C4A8.dotm</Template>
  <TotalTime>0</TotalTime>
  <Pages>5</Pages>
  <Words>1838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Rafał Roguski</cp:lastModifiedBy>
  <cp:revision>2</cp:revision>
  <cp:lastPrinted>2020-06-22T13:46:00Z</cp:lastPrinted>
  <dcterms:created xsi:type="dcterms:W3CDTF">2021-03-04T07:51:00Z</dcterms:created>
  <dcterms:modified xsi:type="dcterms:W3CDTF">2021-03-04T07:51:00Z</dcterms:modified>
</cp:coreProperties>
</file>