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C3" w:rsidRPr="00482CDD" w:rsidRDefault="00574BC3" w:rsidP="00574B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482CDD">
        <w:rPr>
          <w:rFonts w:ascii="Times New Roman" w:hAnsi="Times New Roman"/>
          <w:color w:val="000000"/>
          <w:sz w:val="24"/>
          <w:szCs w:val="24"/>
          <w:highlight w:val="white"/>
        </w:rPr>
        <w:t>Dąbrówka</w:t>
      </w:r>
      <w:r w:rsidRPr="00482CD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338C5">
        <w:rPr>
          <w:rFonts w:ascii="Times New Roman" w:hAnsi="Times New Roman"/>
          <w:color w:val="000000"/>
          <w:sz w:val="24"/>
          <w:szCs w:val="24"/>
        </w:rPr>
        <w:t>11 sierpnia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2CDD">
        <w:rPr>
          <w:rFonts w:ascii="Times New Roman" w:hAnsi="Times New Roman"/>
          <w:color w:val="000000"/>
          <w:sz w:val="24"/>
          <w:szCs w:val="24"/>
        </w:rPr>
        <w:t>202</w:t>
      </w:r>
      <w:r w:rsidR="00133887">
        <w:rPr>
          <w:rFonts w:ascii="Times New Roman" w:hAnsi="Times New Roman"/>
          <w:color w:val="000000"/>
          <w:sz w:val="24"/>
          <w:szCs w:val="24"/>
        </w:rPr>
        <w:t>3</w:t>
      </w:r>
      <w:r w:rsidRPr="00482CDD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574BC3" w:rsidRPr="00482CDD" w:rsidRDefault="00574BC3" w:rsidP="00574B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4BC3" w:rsidRPr="00482CDD" w:rsidRDefault="00574BC3" w:rsidP="00574B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2CDD">
        <w:rPr>
          <w:rFonts w:ascii="Times New Roman" w:hAnsi="Times New Roman"/>
          <w:b/>
          <w:bCs/>
          <w:color w:val="000000"/>
          <w:sz w:val="24"/>
          <w:szCs w:val="24"/>
        </w:rPr>
        <w:t>ZAPROSZENIE DO ZŁOŻENIA OFERTY W POSTĘPOWANIU</w:t>
      </w:r>
    </w:p>
    <w:p w:rsidR="00574BC3" w:rsidRPr="00482CDD" w:rsidRDefault="00574BC3" w:rsidP="00574B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2CDD">
        <w:rPr>
          <w:rFonts w:ascii="Times New Roman" w:hAnsi="Times New Roman"/>
          <w:color w:val="000000"/>
          <w:sz w:val="24"/>
          <w:szCs w:val="24"/>
        </w:rPr>
        <w:t>o wartości szacunkowej nieprzekraczającej progu stosowania</w:t>
      </w:r>
    </w:p>
    <w:p w:rsidR="00574BC3" w:rsidRPr="008D1397" w:rsidRDefault="00574BC3" w:rsidP="00574B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D1397">
        <w:rPr>
          <w:rFonts w:ascii="Times New Roman" w:hAnsi="Times New Roman"/>
          <w:color w:val="000000"/>
          <w:sz w:val="24"/>
          <w:szCs w:val="24"/>
        </w:rPr>
        <w:t>ustawy z dnia 11 września 2019 roku Prawo zamówień publicznych</w:t>
      </w:r>
    </w:p>
    <w:p w:rsidR="00574BC3" w:rsidRPr="008D1397" w:rsidRDefault="00574BC3" w:rsidP="00574B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D1397">
        <w:rPr>
          <w:rFonts w:ascii="Times New Roman" w:hAnsi="Times New Roman"/>
          <w:color w:val="000000"/>
          <w:sz w:val="24"/>
          <w:szCs w:val="24"/>
        </w:rPr>
        <w:t>(</w:t>
      </w:r>
      <w:r w:rsidR="006C3624">
        <w:rPr>
          <w:rFonts w:ascii="Times New Roman" w:hAnsi="Times New Roman"/>
          <w:sz w:val="24"/>
          <w:szCs w:val="24"/>
        </w:rPr>
        <w:t xml:space="preserve">Dz. U. 2019 poz. 2019 z </w:t>
      </w:r>
      <w:proofErr w:type="spellStart"/>
      <w:r w:rsidR="006C3624">
        <w:rPr>
          <w:rFonts w:ascii="Times New Roman" w:hAnsi="Times New Roman"/>
          <w:sz w:val="24"/>
          <w:szCs w:val="24"/>
        </w:rPr>
        <w:t>późn</w:t>
      </w:r>
      <w:proofErr w:type="spellEnd"/>
      <w:r w:rsidR="006C3624">
        <w:rPr>
          <w:rFonts w:ascii="Times New Roman" w:hAnsi="Times New Roman"/>
          <w:sz w:val="24"/>
          <w:szCs w:val="24"/>
        </w:rPr>
        <w:t>. zm.</w:t>
      </w:r>
      <w:r w:rsidRPr="008D1397">
        <w:rPr>
          <w:rFonts w:ascii="Times New Roman" w:hAnsi="Times New Roman"/>
          <w:color w:val="000000"/>
          <w:sz w:val="24"/>
          <w:szCs w:val="24"/>
        </w:rPr>
        <w:t>)</w:t>
      </w:r>
    </w:p>
    <w:p w:rsidR="00574BC3" w:rsidRPr="00482CDD" w:rsidRDefault="00574BC3" w:rsidP="00574B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D1397">
        <w:rPr>
          <w:rFonts w:ascii="Times New Roman" w:hAnsi="Times New Roman"/>
          <w:color w:val="000000"/>
          <w:sz w:val="24"/>
          <w:szCs w:val="24"/>
        </w:rPr>
        <w:t>określonego w art. 2 ust. 1 pkt. 1</w:t>
      </w:r>
    </w:p>
    <w:p w:rsidR="00574BC3" w:rsidRPr="00482CDD" w:rsidRDefault="00574BC3" w:rsidP="00574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CDD">
        <w:rPr>
          <w:rFonts w:ascii="Times New Roman" w:hAnsi="Times New Roman"/>
          <w:sz w:val="24"/>
          <w:szCs w:val="24"/>
        </w:rPr>
        <w:t xml:space="preserve">W związku z planowanym udzieleniem zamówienia Gmina Dąbrówka prosi o przedstawienie oferty cenowej w następującym zakresie: </w:t>
      </w:r>
    </w:p>
    <w:p w:rsidR="006338C5" w:rsidRDefault="00574BC3" w:rsidP="001432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82CDD">
        <w:rPr>
          <w:rFonts w:ascii="Times New Roman" w:hAnsi="Times New Roman"/>
          <w:color w:val="000000"/>
          <w:sz w:val="24"/>
          <w:szCs w:val="24"/>
        </w:rPr>
        <w:t xml:space="preserve">Przedmiotem niniejszego zapytania ofertowego jest: </w:t>
      </w:r>
      <w:r w:rsidR="00143251">
        <w:rPr>
          <w:rFonts w:ascii="Times New Roman" w:hAnsi="Times New Roman"/>
          <w:b/>
          <w:sz w:val="24"/>
          <w:szCs w:val="24"/>
        </w:rPr>
        <w:t>-</w:t>
      </w:r>
      <w:r w:rsidR="00143251" w:rsidRPr="00143251">
        <w:t xml:space="preserve"> </w:t>
      </w:r>
      <w:r w:rsidR="006338C5" w:rsidRPr="006338C5">
        <w:rPr>
          <w:rFonts w:ascii="Times New Roman" w:hAnsi="Times New Roman"/>
          <w:b/>
          <w:sz w:val="24"/>
          <w:szCs w:val="24"/>
        </w:rPr>
        <w:t>„Wykonanie elementów bezpieczeństwa ruchu drogowego w postaci progów zwalniających na terenie Gminy Dąbrówka”</w:t>
      </w:r>
    </w:p>
    <w:p w:rsidR="006C3624" w:rsidRDefault="00574BC3" w:rsidP="001432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2CDD">
        <w:rPr>
          <w:rFonts w:ascii="Times New Roman" w:hAnsi="Times New Roman"/>
          <w:color w:val="000000"/>
          <w:sz w:val="24"/>
          <w:szCs w:val="24"/>
        </w:rPr>
        <w:t>W</w:t>
      </w:r>
      <w:r w:rsidRPr="00482CDD">
        <w:rPr>
          <w:rFonts w:ascii="Times New Roman" w:hAnsi="Times New Roman"/>
          <w:sz w:val="24"/>
          <w:szCs w:val="24"/>
        </w:rPr>
        <w:t xml:space="preserve"> związku z powyższym Gmina Dąbrówka zaprasza do przedstawienia oferty cenowej w następującym zakresie:</w:t>
      </w:r>
    </w:p>
    <w:p w:rsidR="006C3624" w:rsidRDefault="006C3624" w:rsidP="001432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C3624">
        <w:rPr>
          <w:rFonts w:ascii="Times New Roman" w:hAnsi="Times New Roman"/>
          <w:sz w:val="24"/>
          <w:szCs w:val="24"/>
        </w:rPr>
        <w:tab/>
        <w:t>OPIS PRZEDMIOTU ZAMÓWIENIA</w:t>
      </w:r>
    </w:p>
    <w:p w:rsidR="00206761" w:rsidRPr="00206761" w:rsidRDefault="00206761" w:rsidP="002067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6761">
        <w:rPr>
          <w:rFonts w:ascii="Times New Roman" w:hAnsi="Times New Roman"/>
          <w:sz w:val="24"/>
          <w:szCs w:val="24"/>
        </w:rPr>
        <w:t>Zadanie nr 1</w:t>
      </w:r>
    </w:p>
    <w:p w:rsidR="00133887" w:rsidRPr="00E605B9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605B9">
        <w:rPr>
          <w:rFonts w:ascii="Times New Roman" w:hAnsi="Times New Roman"/>
          <w:b/>
          <w:sz w:val="24"/>
          <w:szCs w:val="24"/>
        </w:rPr>
        <w:t>Wykonanie dwóch progów zwalniających płytowych U-16c  w miejscowości Trojany.</w:t>
      </w:r>
    </w:p>
    <w:p w:rsidR="00133887" w:rsidRP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Zakres prac obejmuje:</w:t>
      </w:r>
    </w:p>
    <w:p w:rsidR="00133887" w:rsidRP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 xml:space="preserve">rozebranie nawierzchni jezdni asfaltowej o </w:t>
      </w:r>
      <w:r>
        <w:rPr>
          <w:rFonts w:ascii="Times New Roman" w:hAnsi="Times New Roman"/>
          <w:sz w:val="24"/>
          <w:szCs w:val="24"/>
        </w:rPr>
        <w:t>wymiarach 3,0×4</w:t>
      </w:r>
      <w:r w:rsidRPr="00133887">
        <w:rPr>
          <w:rFonts w:ascii="Times New Roman" w:hAnsi="Times New Roman"/>
          <w:sz w:val="24"/>
          <w:szCs w:val="24"/>
        </w:rPr>
        <w:t>,0 m;</w:t>
      </w:r>
    </w:p>
    <w:p w:rsidR="00133887" w:rsidRP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wywiezienie materiałów z rozbiórki;</w:t>
      </w:r>
    </w:p>
    <w:p w:rsidR="00133887" w:rsidRP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wykonanie podbudowy betonu C8/10 o grubości 10 cm;</w:t>
      </w:r>
    </w:p>
    <w:p w:rsidR="00133887" w:rsidRP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 xml:space="preserve">ułożenie kostki betonowej Holland gr. 8 cm w kolorze czerwonym </w:t>
      </w:r>
    </w:p>
    <w:p w:rsidR="00133887" w:rsidRP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wykonanie</w:t>
      </w:r>
      <w:r>
        <w:rPr>
          <w:rFonts w:ascii="Times New Roman" w:hAnsi="Times New Roman"/>
          <w:sz w:val="24"/>
          <w:szCs w:val="24"/>
        </w:rPr>
        <w:t xml:space="preserve"> oznakowania pionowego A-11a – 4 szt., B-43- 4 szt., T-1 – 4</w:t>
      </w:r>
      <w:r w:rsidRPr="00133887">
        <w:rPr>
          <w:rFonts w:ascii="Times New Roman" w:hAnsi="Times New Roman"/>
          <w:sz w:val="24"/>
          <w:szCs w:val="24"/>
        </w:rPr>
        <w:t xml:space="preserve"> szt. i poziomeg</w:t>
      </w:r>
      <w:r>
        <w:rPr>
          <w:rFonts w:ascii="Times New Roman" w:hAnsi="Times New Roman"/>
          <w:sz w:val="24"/>
          <w:szCs w:val="24"/>
        </w:rPr>
        <w:t>o, słupki przeszkodowe U-12C – 12</w:t>
      </w:r>
      <w:r w:rsidRPr="00133887">
        <w:rPr>
          <w:rFonts w:ascii="Times New Roman" w:hAnsi="Times New Roman"/>
          <w:sz w:val="24"/>
          <w:szCs w:val="24"/>
        </w:rPr>
        <w:t xml:space="preserve"> szt.;</w:t>
      </w:r>
    </w:p>
    <w:p w:rsid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uporządkowanie terenu budowy.</w:t>
      </w:r>
    </w:p>
    <w:p w:rsidR="00206761" w:rsidRPr="00206761" w:rsidRDefault="00206761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6761">
        <w:rPr>
          <w:rFonts w:ascii="Times New Roman" w:hAnsi="Times New Roman"/>
          <w:sz w:val="24"/>
          <w:szCs w:val="24"/>
        </w:rPr>
        <w:t>Zadanie Nr 2</w:t>
      </w:r>
    </w:p>
    <w:p w:rsidR="00133887" w:rsidRPr="00E605B9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605B9">
        <w:rPr>
          <w:rFonts w:ascii="Times New Roman" w:hAnsi="Times New Roman"/>
          <w:b/>
          <w:sz w:val="24"/>
          <w:szCs w:val="24"/>
        </w:rPr>
        <w:t>Wykonanie  progu zwalniającego płytowego U-16c  w miejscowości Karolew.</w:t>
      </w:r>
    </w:p>
    <w:p w:rsidR="00133887" w:rsidRP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Zakres prac obejmuje:</w:t>
      </w:r>
    </w:p>
    <w:p w:rsidR="00133887" w:rsidRP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rozebranie nawierzchni jezdni asfaltowej o wymiarach 3,0×4,0 m;</w:t>
      </w:r>
    </w:p>
    <w:p w:rsidR="00133887" w:rsidRP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wywiezienie materiałów z rozbiórki;</w:t>
      </w:r>
    </w:p>
    <w:p w:rsidR="00133887" w:rsidRP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wykonanie podbudowy betonu C8/10 o grubości 10 cm;</w:t>
      </w:r>
    </w:p>
    <w:p w:rsidR="00133887" w:rsidRP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 xml:space="preserve">ułożenie kostki betonowej Holland gr. 8 cm w kolorze czerwonym </w:t>
      </w:r>
    </w:p>
    <w:p w:rsidR="00133887" w:rsidRP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lastRenderedPageBreak/>
        <w:t>•</w:t>
      </w:r>
      <w:r w:rsidRPr="00133887">
        <w:rPr>
          <w:rFonts w:ascii="Times New Roman" w:hAnsi="Times New Roman"/>
          <w:sz w:val="24"/>
          <w:szCs w:val="24"/>
        </w:rPr>
        <w:tab/>
        <w:t>wykonanie</w:t>
      </w:r>
      <w:r>
        <w:rPr>
          <w:rFonts w:ascii="Times New Roman" w:hAnsi="Times New Roman"/>
          <w:sz w:val="24"/>
          <w:szCs w:val="24"/>
        </w:rPr>
        <w:t xml:space="preserve"> oznakowania pionowego A-11a – 2 szt., B-43- 2 szt., T-1 – 2</w:t>
      </w:r>
      <w:r w:rsidRPr="00133887">
        <w:rPr>
          <w:rFonts w:ascii="Times New Roman" w:hAnsi="Times New Roman"/>
          <w:sz w:val="24"/>
          <w:szCs w:val="24"/>
        </w:rPr>
        <w:t xml:space="preserve"> szt. i poziomego, słupki przeszkodowe</w:t>
      </w:r>
      <w:r>
        <w:rPr>
          <w:rFonts w:ascii="Times New Roman" w:hAnsi="Times New Roman"/>
          <w:sz w:val="24"/>
          <w:szCs w:val="24"/>
        </w:rPr>
        <w:t xml:space="preserve"> U-12C – 6</w:t>
      </w:r>
      <w:r w:rsidRPr="00133887">
        <w:rPr>
          <w:rFonts w:ascii="Times New Roman" w:hAnsi="Times New Roman"/>
          <w:sz w:val="24"/>
          <w:szCs w:val="24"/>
        </w:rPr>
        <w:t xml:space="preserve"> szt.;</w:t>
      </w:r>
    </w:p>
    <w:p w:rsid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uporządkowanie terenu budowy.</w:t>
      </w:r>
    </w:p>
    <w:p w:rsidR="00206761" w:rsidRPr="00206761" w:rsidRDefault="00206761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6761">
        <w:rPr>
          <w:rFonts w:ascii="Times New Roman" w:hAnsi="Times New Roman"/>
          <w:sz w:val="24"/>
          <w:szCs w:val="24"/>
        </w:rPr>
        <w:t>Zadanie nr 3</w:t>
      </w:r>
    </w:p>
    <w:p w:rsidR="00133887" w:rsidRPr="00E605B9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605B9">
        <w:rPr>
          <w:rFonts w:ascii="Times New Roman" w:hAnsi="Times New Roman"/>
          <w:b/>
          <w:sz w:val="24"/>
          <w:szCs w:val="24"/>
        </w:rPr>
        <w:t>Wykonanie  progu zwalniającego płytowego U-16c  w miejscowości Ślężany.</w:t>
      </w:r>
    </w:p>
    <w:p w:rsidR="00133887" w:rsidRP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Zakres prac obejmuje:</w:t>
      </w:r>
    </w:p>
    <w:p w:rsidR="00133887" w:rsidRP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rozebranie nawierzchni jezdni asfaltowej o wymiarach 3,0×4,0 m;</w:t>
      </w:r>
    </w:p>
    <w:p w:rsidR="00133887" w:rsidRP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wywiezienie materiałów z rozbiórki;</w:t>
      </w:r>
    </w:p>
    <w:p w:rsidR="00133887" w:rsidRP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wykonanie podbudowy betonu C8/10 o grubości 10 cm;</w:t>
      </w:r>
    </w:p>
    <w:p w:rsidR="00133887" w:rsidRP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 xml:space="preserve">ułożenie kostki betonowej Holland gr. 8 cm w kolorze czerwonym </w:t>
      </w:r>
    </w:p>
    <w:p w:rsidR="00133887" w:rsidRP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wykonanie oznakowania pionowego A-11a – 2 szt., B-43- 2 szt., T-1 – 2 szt. i poziomego, słupki przeszkodowe U-12C – 6 szt.;</w:t>
      </w:r>
    </w:p>
    <w:p w:rsidR="00133887" w:rsidRDefault="00133887" w:rsidP="001338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3887">
        <w:rPr>
          <w:rFonts w:ascii="Times New Roman" w:hAnsi="Times New Roman"/>
          <w:sz w:val="24"/>
          <w:szCs w:val="24"/>
        </w:rPr>
        <w:t>•</w:t>
      </w:r>
      <w:r w:rsidRPr="00133887">
        <w:rPr>
          <w:rFonts w:ascii="Times New Roman" w:hAnsi="Times New Roman"/>
          <w:sz w:val="24"/>
          <w:szCs w:val="24"/>
        </w:rPr>
        <w:tab/>
        <w:t>uporządkowanie terenu budowy.</w:t>
      </w:r>
    </w:p>
    <w:p w:rsidR="00574BC3" w:rsidRPr="00B95D3D" w:rsidRDefault="00574BC3" w:rsidP="000213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95D3D">
        <w:rPr>
          <w:rFonts w:ascii="Times New Roman" w:hAnsi="Times New Roman"/>
          <w:color w:val="000000"/>
          <w:sz w:val="24"/>
          <w:szCs w:val="24"/>
          <w:u w:val="single"/>
        </w:rPr>
        <w:t>Kody Wspólnego Słownika Zamówień:</w:t>
      </w:r>
    </w:p>
    <w:p w:rsidR="00574BC3" w:rsidRDefault="00F565A7" w:rsidP="00574BC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F565A7">
        <w:rPr>
          <w:rFonts w:ascii="Times New Roman" w:hAnsi="Times New Roman"/>
          <w:color w:val="000000"/>
          <w:sz w:val="24"/>
          <w:szCs w:val="24"/>
          <w:lang w:val="en-US"/>
        </w:rPr>
        <w:t>Kod</w:t>
      </w:r>
      <w:proofErr w:type="spellEnd"/>
      <w:r w:rsidRPr="00F565A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61EA0" w:rsidRPr="00061EA0">
        <w:rPr>
          <w:rFonts w:ascii="Times New Roman" w:hAnsi="Times New Roman"/>
          <w:color w:val="000000"/>
          <w:sz w:val="24"/>
          <w:szCs w:val="24"/>
          <w:lang w:val="en-US"/>
        </w:rPr>
        <w:t>KOD CPV 45233150-5</w:t>
      </w:r>
      <w:r w:rsidRPr="00F565A7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061EA0">
        <w:rPr>
          <w:rFonts w:ascii="Times New Roman" w:hAnsi="Times New Roman"/>
          <w:color w:val="000000"/>
          <w:sz w:val="24"/>
          <w:szCs w:val="24"/>
          <w:lang w:val="en-US"/>
        </w:rPr>
        <w:t>progi</w:t>
      </w:r>
      <w:proofErr w:type="spellEnd"/>
      <w:r w:rsidR="00061EA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61EA0">
        <w:rPr>
          <w:rFonts w:ascii="Times New Roman" w:hAnsi="Times New Roman"/>
          <w:color w:val="000000"/>
          <w:sz w:val="24"/>
          <w:szCs w:val="24"/>
          <w:lang w:val="en-US"/>
        </w:rPr>
        <w:t>zwaniające</w:t>
      </w:r>
      <w:proofErr w:type="spellEnd"/>
    </w:p>
    <w:p w:rsidR="00F565A7" w:rsidRPr="00482CDD" w:rsidRDefault="00F565A7" w:rsidP="00574BC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BC3" w:rsidRPr="00482CDD" w:rsidRDefault="00574BC3" w:rsidP="00574BC3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2CDD">
        <w:rPr>
          <w:rFonts w:ascii="Times New Roman" w:hAnsi="Times New Roman"/>
          <w:b/>
          <w:sz w:val="24"/>
          <w:szCs w:val="24"/>
          <w:u w:val="single"/>
        </w:rPr>
        <w:t>TERMIN GWARANCJI I RĘKOMI</w:t>
      </w:r>
    </w:p>
    <w:p w:rsidR="00574BC3" w:rsidRPr="006150A3" w:rsidRDefault="00574BC3" w:rsidP="00574BC3">
      <w:pPr>
        <w:widowControl w:val="0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/>
          <w:color w:val="000000"/>
          <w:sz w:val="24"/>
          <w:szCs w:val="24"/>
        </w:rPr>
      </w:pPr>
      <w:r w:rsidRPr="00482CDD">
        <w:rPr>
          <w:rFonts w:ascii="Times New Roman" w:hAnsi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482CDD">
        <w:rPr>
          <w:rFonts w:ascii="Times New Roman" w:hAnsi="Times New Roman"/>
          <w:color w:val="000000"/>
          <w:sz w:val="24"/>
          <w:szCs w:val="24"/>
          <w:lang w:val="en-US"/>
        </w:rPr>
        <w:t>Wykonawca</w:t>
      </w:r>
      <w:proofErr w:type="spellEnd"/>
      <w:r w:rsidRPr="00482CD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2CDD">
        <w:rPr>
          <w:rFonts w:ascii="Times New Roman" w:hAnsi="Times New Roman"/>
          <w:color w:val="000000"/>
          <w:sz w:val="24"/>
          <w:szCs w:val="24"/>
          <w:lang w:val="en-US"/>
        </w:rPr>
        <w:t>zobowi</w:t>
      </w:r>
      <w:r w:rsidR="00C86A2F">
        <w:rPr>
          <w:rFonts w:ascii="Times New Roman" w:hAnsi="Times New Roman"/>
          <w:color w:val="000000"/>
          <w:sz w:val="24"/>
          <w:szCs w:val="24"/>
        </w:rPr>
        <w:t>ą</w:t>
      </w:r>
      <w:r w:rsidRPr="00482CDD">
        <w:rPr>
          <w:rFonts w:ascii="Times New Roman" w:hAnsi="Times New Roman"/>
          <w:color w:val="000000"/>
          <w:sz w:val="24"/>
          <w:szCs w:val="24"/>
        </w:rPr>
        <w:t>zany</w:t>
      </w:r>
      <w:proofErr w:type="spellEnd"/>
      <w:r w:rsidRPr="00482CDD">
        <w:rPr>
          <w:rFonts w:ascii="Times New Roman" w:hAnsi="Times New Roman"/>
          <w:color w:val="000000"/>
          <w:sz w:val="24"/>
          <w:szCs w:val="24"/>
        </w:rPr>
        <w:t xml:space="preserve"> będzie udzielić gwarancji na wykonany przedmiot zamówienia na okres nie krótszy jednak niż </w:t>
      </w:r>
      <w:r w:rsidR="0040509E">
        <w:rPr>
          <w:rFonts w:ascii="Times New Roman" w:hAnsi="Times New Roman"/>
          <w:color w:val="000000"/>
          <w:sz w:val="24"/>
          <w:szCs w:val="24"/>
        </w:rPr>
        <w:t>36</w:t>
      </w:r>
      <w:r w:rsidRPr="00482CDD">
        <w:rPr>
          <w:rFonts w:ascii="Times New Roman" w:hAnsi="Times New Roman"/>
          <w:color w:val="000000"/>
          <w:sz w:val="24"/>
          <w:szCs w:val="24"/>
        </w:rPr>
        <w:t xml:space="preserve"> miesięcy, począwszy od dnia następnego po dokonaniu odbioru końcowego, tj. podpisaniu przez Strony Protokołu odbioru</w:t>
      </w:r>
      <w:r w:rsidRPr="006150A3">
        <w:rPr>
          <w:rFonts w:ascii="Times New Roman" w:hAnsi="Times New Roman"/>
          <w:color w:val="000000"/>
          <w:sz w:val="24"/>
          <w:szCs w:val="24"/>
        </w:rPr>
        <w:t xml:space="preserve"> końcowego.</w:t>
      </w:r>
    </w:p>
    <w:p w:rsidR="00574BC3" w:rsidRPr="006150A3" w:rsidRDefault="00574BC3" w:rsidP="00574BC3">
      <w:pPr>
        <w:widowControl w:val="0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Wykonawca rozszerzy zakres rękojmi do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60</w:t>
      </w: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miesięcy.</w:t>
      </w:r>
    </w:p>
    <w:p w:rsidR="00574BC3" w:rsidRPr="006150A3" w:rsidRDefault="00574BC3" w:rsidP="00574BC3">
      <w:pPr>
        <w:tabs>
          <w:tab w:val="left" w:pos="284"/>
        </w:tabs>
        <w:spacing w:after="0"/>
        <w:ind w:left="86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4BC3" w:rsidRPr="006150A3" w:rsidRDefault="00574BC3" w:rsidP="00574BC3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50A3">
        <w:rPr>
          <w:rFonts w:ascii="Times New Roman" w:hAnsi="Times New Roman"/>
          <w:b/>
          <w:sz w:val="24"/>
          <w:szCs w:val="24"/>
          <w:u w:val="single"/>
        </w:rPr>
        <w:t>TERMIN WYKONANIA ZAMÓWIENIA</w:t>
      </w:r>
    </w:p>
    <w:p w:rsidR="00574BC3" w:rsidRPr="006150A3" w:rsidRDefault="00574BC3" w:rsidP="00574BC3">
      <w:pPr>
        <w:tabs>
          <w:tab w:val="left" w:pos="284"/>
        </w:tabs>
        <w:spacing w:after="0"/>
        <w:ind w:left="86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4BC3" w:rsidRPr="00CA7780" w:rsidRDefault="00574BC3" w:rsidP="00574BC3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7780">
        <w:rPr>
          <w:rFonts w:ascii="Times New Roman" w:hAnsi="Times New Roman"/>
          <w:sz w:val="24"/>
          <w:szCs w:val="24"/>
        </w:rPr>
        <w:t xml:space="preserve">Wykonawca zobowiązany jest do realizacji przedmiotu zamówienia w terminie  do </w:t>
      </w:r>
      <w:r w:rsidR="00061EA0">
        <w:rPr>
          <w:rFonts w:ascii="Times New Roman" w:hAnsi="Times New Roman"/>
          <w:b/>
          <w:sz w:val="24"/>
          <w:szCs w:val="24"/>
        </w:rPr>
        <w:t>29.09</w:t>
      </w:r>
      <w:r w:rsidRPr="004D2757">
        <w:rPr>
          <w:rFonts w:ascii="Times New Roman" w:hAnsi="Times New Roman"/>
          <w:b/>
          <w:sz w:val="24"/>
          <w:szCs w:val="24"/>
        </w:rPr>
        <w:t>.</w:t>
      </w:r>
      <w:r w:rsidR="00061EA0">
        <w:rPr>
          <w:rFonts w:ascii="Times New Roman" w:hAnsi="Times New Roman"/>
          <w:b/>
          <w:color w:val="000000"/>
          <w:sz w:val="24"/>
          <w:szCs w:val="24"/>
        </w:rPr>
        <w:t>2023</w:t>
      </w:r>
      <w:r w:rsidRPr="004D2757">
        <w:rPr>
          <w:rFonts w:ascii="Times New Roman" w:hAnsi="Times New Roman"/>
          <w:b/>
          <w:color w:val="000000"/>
          <w:sz w:val="24"/>
          <w:szCs w:val="24"/>
        </w:rPr>
        <w:t xml:space="preserve"> roku.</w:t>
      </w:r>
    </w:p>
    <w:p w:rsidR="00574BC3" w:rsidRPr="006150A3" w:rsidRDefault="00574BC3" w:rsidP="00574BC3">
      <w:pPr>
        <w:tabs>
          <w:tab w:val="left" w:pos="284"/>
        </w:tabs>
        <w:spacing w:after="0"/>
        <w:ind w:left="1222"/>
        <w:jc w:val="both"/>
        <w:rPr>
          <w:rFonts w:ascii="Times New Roman" w:hAnsi="Times New Roman"/>
          <w:sz w:val="24"/>
          <w:szCs w:val="24"/>
        </w:rPr>
      </w:pPr>
    </w:p>
    <w:p w:rsidR="00574BC3" w:rsidRPr="006150A3" w:rsidRDefault="00574BC3" w:rsidP="00574BC3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50A3">
        <w:rPr>
          <w:rFonts w:ascii="Times New Roman" w:hAnsi="Times New Roman"/>
          <w:b/>
          <w:sz w:val="24"/>
          <w:szCs w:val="24"/>
          <w:u w:val="single"/>
        </w:rPr>
        <w:t>INFORMACJE DODATKOWE</w:t>
      </w:r>
    </w:p>
    <w:p w:rsidR="00574BC3" w:rsidRPr="006150A3" w:rsidRDefault="00574BC3" w:rsidP="00574BC3">
      <w:pPr>
        <w:tabs>
          <w:tab w:val="left" w:pos="284"/>
        </w:tabs>
        <w:spacing w:after="0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4BC3" w:rsidRPr="006150A3" w:rsidRDefault="00574BC3" w:rsidP="00574B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Zamawiający dopuszcza możliwość udzielenia zamówień dodatkowych.</w:t>
      </w:r>
    </w:p>
    <w:p w:rsidR="00574BC3" w:rsidRPr="006150A3" w:rsidRDefault="00574BC3" w:rsidP="00574B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Wymagania stawiane Wykonawcy:</w:t>
      </w:r>
    </w:p>
    <w:p w:rsidR="00574BC3" w:rsidRPr="006150A3" w:rsidRDefault="00574BC3" w:rsidP="00574B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wymagana jest należyta staranność przy realizacji przedmiotowego zadania,</w:t>
      </w:r>
    </w:p>
    <w:p w:rsidR="00574BC3" w:rsidRPr="006150A3" w:rsidRDefault="00574BC3" w:rsidP="00574B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ustalenia i decyzje dotyczące wykonywania zamówienia uzgadniane będą przez Zamawiającego z ustanowionym przedstawicielem Wykonawcy, </w:t>
      </w:r>
    </w:p>
    <w:p w:rsidR="00574BC3" w:rsidRPr="006150A3" w:rsidRDefault="00574BC3" w:rsidP="00574B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określenie przez Wykonawcę telefonów kontaktowych i numerów fax oraz innych ustaleń niezbędnych dla sprawnego i terminowego wykonania zamówienia. </w:t>
      </w:r>
    </w:p>
    <w:p w:rsidR="00574BC3" w:rsidRPr="006150A3" w:rsidRDefault="00574BC3" w:rsidP="00574BC3">
      <w:pPr>
        <w:widowControl w:val="0"/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50A3">
        <w:rPr>
          <w:rFonts w:ascii="Times New Roman" w:hAnsi="Times New Roman"/>
          <w:bCs/>
          <w:color w:val="000000"/>
          <w:sz w:val="24"/>
          <w:szCs w:val="24"/>
        </w:rPr>
        <w:lastRenderedPageBreak/>
        <w:t>Termin związania ofertą:</w:t>
      </w:r>
    </w:p>
    <w:p w:rsidR="00574BC3" w:rsidRPr="006150A3" w:rsidRDefault="00574BC3" w:rsidP="00574BC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Wykonawca pozostaje związany ofertą przez okres 30 dni od upływu terminu składania ofert.</w:t>
      </w:r>
    </w:p>
    <w:p w:rsidR="00574BC3" w:rsidRPr="006150A3" w:rsidRDefault="00574BC3" w:rsidP="00574BC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W uzasadnionych przypadkach, na co najmniej 3 dni przed upływem terminu związania ofertą Zamawiający może zwrócić się do Wykonawców o wyrażenie zgody na przedłużenie tego terminu o oznaczony okres, nie dłuższy jednak niż 60 dni.</w:t>
      </w:r>
    </w:p>
    <w:p w:rsidR="00574BC3" w:rsidRPr="006150A3" w:rsidRDefault="00574BC3" w:rsidP="00574BC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Wykonawca może przedłużyć termin związania ofertą samodzielnie, zawiadamiając o tym Zamawiającego.</w:t>
      </w:r>
    </w:p>
    <w:p w:rsidR="00574BC3" w:rsidRPr="006150A3" w:rsidRDefault="00574BC3" w:rsidP="00574BC3">
      <w:pPr>
        <w:pStyle w:val="Obszartekstu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574BC3" w:rsidRPr="006150A3" w:rsidRDefault="00574BC3" w:rsidP="00574BC3">
      <w:pPr>
        <w:pStyle w:val="Obszartekstu"/>
        <w:numPr>
          <w:ilvl w:val="0"/>
          <w:numId w:val="1"/>
        </w:numPr>
        <w:spacing w:line="276" w:lineRule="auto"/>
        <w:ind w:left="426" w:hanging="438"/>
        <w:jc w:val="both"/>
        <w:rPr>
          <w:rFonts w:ascii="Times New Roman" w:hAnsi="Times New Roman" w:cs="Times New Roman"/>
          <w:bCs/>
        </w:rPr>
      </w:pPr>
      <w:r w:rsidRPr="006150A3">
        <w:rPr>
          <w:rFonts w:ascii="Times New Roman" w:hAnsi="Times New Roman" w:cs="Times New Roman"/>
          <w:b/>
          <w:u w:val="single"/>
        </w:rPr>
        <w:t>OPIS SPOSOBU WYBORU OFERTY</w:t>
      </w:r>
    </w:p>
    <w:p w:rsidR="00574BC3" w:rsidRPr="006150A3" w:rsidRDefault="00574BC3" w:rsidP="00574B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74BC3" w:rsidRPr="006150A3" w:rsidRDefault="00574BC3" w:rsidP="00574B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Przy dokonywaniu wyboru najkorzystniejszej oferty Zamawiający stosować będzie następujące kryteria</w:t>
      </w:r>
      <w:r w:rsidRPr="006150A3">
        <w:rPr>
          <w:rFonts w:ascii="Times New Roman" w:hAnsi="Times New Roman"/>
          <w:color w:val="000000"/>
          <w:sz w:val="24"/>
          <w:szCs w:val="24"/>
        </w:rPr>
        <w:t>:</w:t>
      </w:r>
    </w:p>
    <w:p w:rsidR="00574BC3" w:rsidRPr="006150A3" w:rsidRDefault="00574BC3" w:rsidP="00574BC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nazwa kryterium – cena </w:t>
      </w:r>
    </w:p>
    <w:p w:rsidR="00574BC3" w:rsidRPr="006150A3" w:rsidRDefault="00574BC3" w:rsidP="00574BC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waga kryterium – 100% </w:t>
      </w:r>
    </w:p>
    <w:p w:rsidR="00574BC3" w:rsidRPr="006150A3" w:rsidRDefault="00574BC3" w:rsidP="00574BC3">
      <w:pPr>
        <w:pStyle w:val="Obszartekstu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574BC3" w:rsidRPr="006150A3" w:rsidRDefault="00574BC3" w:rsidP="00574BC3">
      <w:pPr>
        <w:pStyle w:val="Obszartekstu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 xml:space="preserve">Kryterium Cena będzie rozpatrywane na podstawie ceny jednostkowej brutto za wykonanie przedmiotu zamówienia (Cena ofertowa), podanej przez Wykonawcę na Formularzu Oferty. </w:t>
      </w:r>
    </w:p>
    <w:p w:rsidR="00574BC3" w:rsidRPr="006150A3" w:rsidRDefault="00574BC3" w:rsidP="00574BC3">
      <w:pPr>
        <w:pStyle w:val="Obszartekstu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>Ilość punktów w tym kryterium zostanie obliczona na podstawie poniższego wzoru:</w:t>
      </w:r>
    </w:p>
    <w:p w:rsidR="00574BC3" w:rsidRPr="006150A3" w:rsidRDefault="00574BC3" w:rsidP="00574BC3">
      <w:pPr>
        <w:pStyle w:val="Obszartekstu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574BC3" w:rsidRPr="006150A3" w:rsidRDefault="00574BC3" w:rsidP="00574BC3">
      <w:pPr>
        <w:pStyle w:val="Obszartekstu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 xml:space="preserve"> C = </w:t>
      </w:r>
      <w:proofErr w:type="spellStart"/>
      <w:r w:rsidRPr="006150A3">
        <w:rPr>
          <w:rFonts w:ascii="Times New Roman" w:hAnsi="Times New Roman" w:cs="Times New Roman"/>
        </w:rPr>
        <w:t>C</w:t>
      </w:r>
      <w:r w:rsidRPr="006150A3">
        <w:rPr>
          <w:rFonts w:ascii="Times New Roman" w:hAnsi="Times New Roman" w:cs="Times New Roman"/>
          <w:vertAlign w:val="subscript"/>
        </w:rPr>
        <w:t>min</w:t>
      </w:r>
      <w:proofErr w:type="spellEnd"/>
      <w:r w:rsidRPr="006150A3">
        <w:rPr>
          <w:rFonts w:ascii="Times New Roman" w:hAnsi="Times New Roman" w:cs="Times New Roman"/>
        </w:rPr>
        <w:t>/C</w:t>
      </w:r>
      <w:r w:rsidRPr="006150A3">
        <w:rPr>
          <w:rFonts w:ascii="Times New Roman" w:hAnsi="Times New Roman" w:cs="Times New Roman"/>
          <w:vertAlign w:val="subscript"/>
        </w:rPr>
        <w:t>o</w:t>
      </w:r>
      <w:r w:rsidRPr="006150A3">
        <w:rPr>
          <w:rFonts w:ascii="Times New Roman" w:hAnsi="Times New Roman" w:cs="Times New Roman"/>
        </w:rPr>
        <w:t xml:space="preserve">  x 100 pkt</w:t>
      </w:r>
    </w:p>
    <w:p w:rsidR="00574BC3" w:rsidRPr="006150A3" w:rsidRDefault="00574BC3" w:rsidP="00574BC3">
      <w:pPr>
        <w:pStyle w:val="Obszartekstu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 xml:space="preserve"> gdzie: </w:t>
      </w:r>
    </w:p>
    <w:p w:rsidR="00574BC3" w:rsidRPr="006150A3" w:rsidRDefault="00574BC3" w:rsidP="00574BC3">
      <w:pPr>
        <w:pStyle w:val="Obszartekstu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 xml:space="preserve">C min – cena brutto oferty najtańszej </w:t>
      </w:r>
    </w:p>
    <w:p w:rsidR="00574BC3" w:rsidRDefault="00574BC3" w:rsidP="00574BC3">
      <w:pPr>
        <w:pStyle w:val="Obszartekstu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>C o – cena brutto oferty ocenianej</w:t>
      </w:r>
    </w:p>
    <w:p w:rsidR="00574BC3" w:rsidRPr="006150A3" w:rsidRDefault="00574BC3" w:rsidP="00574BC3">
      <w:pPr>
        <w:pStyle w:val="Obszartekstu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574BC3" w:rsidRPr="006150A3" w:rsidRDefault="00574BC3" w:rsidP="00574BC3">
      <w:pPr>
        <w:pStyle w:val="Obszartekstu"/>
        <w:numPr>
          <w:ilvl w:val="0"/>
          <w:numId w:val="1"/>
        </w:numPr>
        <w:spacing w:line="276" w:lineRule="auto"/>
        <w:ind w:left="426" w:hanging="438"/>
        <w:jc w:val="both"/>
        <w:rPr>
          <w:rFonts w:ascii="Times New Roman" w:hAnsi="Times New Roman" w:cs="Times New Roman"/>
          <w:bCs/>
        </w:rPr>
      </w:pPr>
      <w:r w:rsidRPr="006150A3">
        <w:rPr>
          <w:rFonts w:ascii="Times New Roman" w:hAnsi="Times New Roman" w:cs="Times New Roman"/>
          <w:b/>
          <w:u w:val="single"/>
        </w:rPr>
        <w:t>MIEJSCE I TERMIN SKŁADANIA OFERT</w:t>
      </w:r>
    </w:p>
    <w:p w:rsidR="00574BC3" w:rsidRDefault="00574BC3" w:rsidP="00574B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150A3">
        <w:rPr>
          <w:rFonts w:ascii="Times New Roman" w:hAnsi="Times New Roman"/>
        </w:rPr>
        <w:t xml:space="preserve">Ofertę </w:t>
      </w:r>
      <w:r>
        <w:rPr>
          <w:rFonts w:ascii="Times New Roman" w:hAnsi="Times New Roman"/>
        </w:rPr>
        <w:t>należy złożyć w formie pisemnej w siedzibie Zamawiającego:</w:t>
      </w:r>
    </w:p>
    <w:p w:rsidR="00574BC3" w:rsidRDefault="00574BC3" w:rsidP="00574BC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>Urząd Gminy Dąbrówka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095B">
        <w:rPr>
          <w:rFonts w:ascii="Times New Roman" w:hAnsi="Times New Roman"/>
          <w:color w:val="000000"/>
          <w:sz w:val="24"/>
          <w:szCs w:val="24"/>
          <w:highlight w:val="white"/>
        </w:rPr>
        <w:t>ul. Tadeusza Kościuszki 14</w:t>
      </w:r>
      <w:r w:rsidRPr="0067095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7095B">
        <w:rPr>
          <w:rFonts w:ascii="Times New Roman" w:hAnsi="Times New Roman"/>
          <w:color w:val="000000"/>
          <w:sz w:val="24"/>
          <w:szCs w:val="24"/>
          <w:highlight w:val="white"/>
        </w:rPr>
        <w:t>05-252</w:t>
      </w:r>
      <w:r w:rsidRPr="006709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095B">
        <w:rPr>
          <w:rFonts w:ascii="Times New Roman" w:hAnsi="Times New Roman"/>
          <w:color w:val="000000"/>
          <w:sz w:val="24"/>
          <w:szCs w:val="24"/>
          <w:highlight w:val="white"/>
        </w:rPr>
        <w:t>Dąbrówka</w:t>
      </w:r>
      <w:r w:rsidRPr="0067095B">
        <w:rPr>
          <w:rFonts w:ascii="Times New Roman" w:hAnsi="Times New Roman"/>
          <w:color w:val="000000"/>
          <w:sz w:val="24"/>
          <w:szCs w:val="24"/>
        </w:rPr>
        <w:t xml:space="preserve">, Biuro Obsługi Mieszkańca – parter, </w:t>
      </w:r>
    </w:p>
    <w:p w:rsidR="00574BC3" w:rsidRPr="0067095B" w:rsidRDefault="00574BC3" w:rsidP="00574BC3">
      <w:pPr>
        <w:widowControl w:val="0"/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67095B">
        <w:rPr>
          <w:rFonts w:ascii="Times New Roman" w:hAnsi="Times New Roman"/>
          <w:color w:val="000000"/>
          <w:sz w:val="24"/>
          <w:szCs w:val="24"/>
        </w:rPr>
        <w:t xml:space="preserve">LUB </w:t>
      </w:r>
    </w:p>
    <w:p w:rsidR="00574BC3" w:rsidRDefault="00574BC3" w:rsidP="00574BC3">
      <w:pPr>
        <w:pStyle w:val="Obszartekst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 xml:space="preserve">wysłać mailowo (skan oferty) na adres: </w:t>
      </w:r>
      <w:hyperlink r:id="rId7" w:history="1">
        <w:r w:rsidR="00F565A7" w:rsidRPr="007A5C9F">
          <w:rPr>
            <w:rStyle w:val="Hipercze"/>
            <w:rFonts w:ascii="Times New Roman" w:hAnsi="Times New Roman" w:cs="Times New Roman"/>
          </w:rPr>
          <w:t>r.roguski@dabrowka.net.pl</w:t>
        </w:r>
      </w:hyperlink>
      <w:r w:rsidRPr="006150A3">
        <w:rPr>
          <w:rFonts w:ascii="Times New Roman" w:hAnsi="Times New Roman" w:cs="Times New Roman"/>
        </w:rPr>
        <w:t xml:space="preserve">, </w:t>
      </w:r>
    </w:p>
    <w:p w:rsidR="00574BC3" w:rsidRPr="002A789E" w:rsidRDefault="00574BC3" w:rsidP="00574BC3">
      <w:pPr>
        <w:pStyle w:val="Obszartekstu"/>
        <w:spacing w:line="276" w:lineRule="auto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>nie późn</w:t>
      </w:r>
      <w:r w:rsidRPr="00AC1230">
        <w:rPr>
          <w:rFonts w:ascii="Times New Roman" w:hAnsi="Times New Roman" w:cs="Times New Roman"/>
        </w:rPr>
        <w:t xml:space="preserve">iej niż </w:t>
      </w:r>
      <w:r w:rsidRPr="00AC1230">
        <w:rPr>
          <w:rFonts w:ascii="Times New Roman" w:hAnsi="Times New Roman" w:cs="Times New Roman"/>
          <w:b/>
        </w:rPr>
        <w:t>do dnia</w:t>
      </w:r>
      <w:r w:rsidRPr="00AC1230">
        <w:rPr>
          <w:rFonts w:ascii="Times New Roman" w:hAnsi="Times New Roman" w:cs="Times New Roman"/>
        </w:rPr>
        <w:t xml:space="preserve"> </w:t>
      </w:r>
      <w:r w:rsidR="006338C5">
        <w:rPr>
          <w:rFonts w:ascii="Times New Roman" w:hAnsi="Times New Roman" w:cs="Times New Roman"/>
          <w:b/>
        </w:rPr>
        <w:t>28</w:t>
      </w:r>
      <w:bookmarkStart w:id="0" w:name="_GoBack"/>
      <w:bookmarkEnd w:id="0"/>
      <w:r w:rsidR="00061EA0">
        <w:rPr>
          <w:rFonts w:ascii="Times New Roman" w:hAnsi="Times New Roman" w:cs="Times New Roman"/>
          <w:b/>
        </w:rPr>
        <w:t xml:space="preserve"> sierpnia 2023</w:t>
      </w:r>
      <w:r w:rsidRPr="00AC1230">
        <w:rPr>
          <w:rFonts w:ascii="Times New Roman" w:hAnsi="Times New Roman" w:cs="Times New Roman"/>
        </w:rPr>
        <w:t xml:space="preserve"> </w:t>
      </w:r>
      <w:r w:rsidRPr="00B3142B">
        <w:rPr>
          <w:rFonts w:ascii="Times New Roman" w:hAnsi="Times New Roman" w:cs="Times New Roman"/>
          <w:b/>
        </w:rPr>
        <w:t>roku do godziny 1</w:t>
      </w:r>
      <w:r w:rsidR="006C0F59">
        <w:rPr>
          <w:rFonts w:ascii="Times New Roman" w:hAnsi="Times New Roman" w:cs="Times New Roman"/>
          <w:b/>
        </w:rPr>
        <w:t>2</w:t>
      </w:r>
      <w:r w:rsidRPr="00B3142B">
        <w:rPr>
          <w:rFonts w:ascii="Times New Roman" w:hAnsi="Times New Roman" w:cs="Times New Roman"/>
          <w:b/>
          <w:vertAlign w:val="superscript"/>
        </w:rPr>
        <w:t>00</w:t>
      </w:r>
      <w:r w:rsidRPr="00AC1230">
        <w:rPr>
          <w:rFonts w:ascii="Times New Roman" w:hAnsi="Times New Roman" w:cs="Times New Roman"/>
          <w:vertAlign w:val="superscript"/>
        </w:rPr>
        <w:t xml:space="preserve"> </w:t>
      </w:r>
      <w:r w:rsidRPr="00AC1230">
        <w:rPr>
          <w:rFonts w:ascii="Times New Roman" w:hAnsi="Times New Roman" w:cs="Times New Roman"/>
        </w:rPr>
        <w:t>.</w:t>
      </w:r>
    </w:p>
    <w:p w:rsidR="00574BC3" w:rsidRPr="006150A3" w:rsidRDefault="00574BC3" w:rsidP="00574B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4BC3" w:rsidRPr="006150A3" w:rsidRDefault="00574BC3" w:rsidP="00574B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color w:val="000000"/>
          <w:sz w:val="24"/>
          <w:szCs w:val="24"/>
        </w:rPr>
        <w:t>Osobą do kontaktów w sprawie niniejszego zapytania jest:</w:t>
      </w:r>
    </w:p>
    <w:p w:rsidR="00574BC3" w:rsidRPr="006150A3" w:rsidRDefault="00F565A7" w:rsidP="00574B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Rafał Roguski</w:t>
      </w:r>
      <w:r w:rsidR="00574BC3" w:rsidRPr="00615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4BC3" w:rsidRPr="006150A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74BC3" w:rsidRPr="006150A3">
        <w:rPr>
          <w:rFonts w:ascii="Times New Roman" w:eastAsia="Times New Roman" w:hAnsi="Times New Roman"/>
          <w:i/>
          <w:sz w:val="24"/>
          <w:szCs w:val="24"/>
          <w:lang w:eastAsia="pl-PL"/>
        </w:rPr>
        <w:t>-</w:t>
      </w:r>
      <w:r w:rsidR="00574B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Kierownik</w:t>
      </w:r>
      <w:r w:rsidR="00016F6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Referatu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Inwestycji i Rozwoju</w:t>
      </w:r>
    </w:p>
    <w:p w:rsidR="00574BC3" w:rsidRPr="006150A3" w:rsidRDefault="00F565A7" w:rsidP="00574B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tel. (29) 642 90 02</w:t>
      </w:r>
      <w:r w:rsidR="00574BC3" w:rsidRPr="006150A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</w:p>
    <w:p w:rsidR="00574BC3" w:rsidRPr="00B92419" w:rsidRDefault="00574BC3" w:rsidP="00574BC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92419">
        <w:rPr>
          <w:rFonts w:ascii="Times New Roman" w:hAnsi="Times New Roman"/>
          <w:sz w:val="24"/>
          <w:szCs w:val="24"/>
          <w:lang w:val="en-US"/>
        </w:rPr>
        <w:t>poniedziałek</w:t>
      </w:r>
      <w:proofErr w:type="spellEnd"/>
      <w:r w:rsidRPr="00B924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2419">
        <w:rPr>
          <w:rFonts w:ascii="Times New Roman" w:hAnsi="Times New Roman"/>
          <w:sz w:val="24"/>
          <w:szCs w:val="24"/>
          <w:highlight w:val="white"/>
          <w:lang w:val="en-US"/>
        </w:rPr>
        <w:t xml:space="preserve">w </w:t>
      </w:r>
      <w:proofErr w:type="spellStart"/>
      <w:r w:rsidRPr="00B92419">
        <w:rPr>
          <w:rFonts w:ascii="Times New Roman" w:hAnsi="Times New Roman"/>
          <w:sz w:val="24"/>
          <w:szCs w:val="24"/>
          <w:highlight w:val="white"/>
          <w:lang w:val="en-US"/>
        </w:rPr>
        <w:t>godzinach</w:t>
      </w:r>
      <w:proofErr w:type="spellEnd"/>
      <w:r w:rsidRPr="00B92419">
        <w:rPr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="00061EA0">
        <w:rPr>
          <w:rFonts w:ascii="Times New Roman" w:hAnsi="Times New Roman"/>
          <w:sz w:val="24"/>
          <w:szCs w:val="24"/>
          <w:highlight w:val="white"/>
        </w:rPr>
        <w:t xml:space="preserve"> 8</w:t>
      </w:r>
      <w:r w:rsidRPr="00B92419">
        <w:rPr>
          <w:rFonts w:ascii="Times New Roman" w:hAnsi="Times New Roman"/>
          <w:sz w:val="24"/>
          <w:szCs w:val="24"/>
          <w:highlight w:val="white"/>
          <w:vertAlign w:val="superscript"/>
        </w:rPr>
        <w:t>00</w:t>
      </w:r>
      <w:r w:rsidRPr="00B92419">
        <w:rPr>
          <w:rFonts w:ascii="Times New Roman" w:hAnsi="Times New Roman"/>
          <w:sz w:val="24"/>
          <w:szCs w:val="24"/>
          <w:highlight w:val="white"/>
        </w:rPr>
        <w:t xml:space="preserve"> - 1</w:t>
      </w:r>
      <w:r>
        <w:rPr>
          <w:rFonts w:ascii="Times New Roman" w:hAnsi="Times New Roman"/>
          <w:sz w:val="24"/>
          <w:szCs w:val="24"/>
          <w:highlight w:val="white"/>
        </w:rPr>
        <w:t>7</w:t>
      </w:r>
      <w:r w:rsidRPr="00B92419">
        <w:rPr>
          <w:rFonts w:ascii="Times New Roman" w:hAnsi="Times New Roman"/>
          <w:sz w:val="24"/>
          <w:szCs w:val="24"/>
          <w:highlight w:val="white"/>
          <w:vertAlign w:val="superscript"/>
        </w:rPr>
        <w:t>0</w:t>
      </w:r>
      <w:r w:rsidRPr="00B92419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574BC3" w:rsidRPr="00B92419" w:rsidRDefault="00574BC3" w:rsidP="00574BC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92419">
        <w:rPr>
          <w:rFonts w:ascii="Times New Roman" w:hAnsi="Times New Roman"/>
          <w:sz w:val="24"/>
          <w:szCs w:val="24"/>
          <w:lang w:val="en-US"/>
        </w:rPr>
        <w:t xml:space="preserve">wt. – </w:t>
      </w:r>
      <w:proofErr w:type="spellStart"/>
      <w:r w:rsidRPr="00B92419">
        <w:rPr>
          <w:rFonts w:ascii="Times New Roman" w:hAnsi="Times New Roman"/>
          <w:sz w:val="24"/>
          <w:szCs w:val="24"/>
          <w:lang w:val="en-US"/>
        </w:rPr>
        <w:t>czw</w:t>
      </w:r>
      <w:proofErr w:type="spellEnd"/>
      <w:r w:rsidRPr="00B92419">
        <w:rPr>
          <w:rFonts w:ascii="Times New Roman" w:hAnsi="Times New Roman"/>
          <w:sz w:val="24"/>
          <w:szCs w:val="24"/>
          <w:lang w:val="en-US"/>
        </w:rPr>
        <w:t>.</w:t>
      </w:r>
      <w:r w:rsidRPr="00B92419">
        <w:rPr>
          <w:rFonts w:ascii="Times New Roman" w:hAnsi="Times New Roman"/>
          <w:sz w:val="24"/>
          <w:szCs w:val="24"/>
          <w:lang w:val="en-US"/>
        </w:rPr>
        <w:tab/>
      </w:r>
      <w:r w:rsidRPr="00B92419">
        <w:rPr>
          <w:rFonts w:ascii="Times New Roman" w:hAnsi="Times New Roman"/>
          <w:sz w:val="24"/>
          <w:szCs w:val="24"/>
          <w:highlight w:val="white"/>
          <w:lang w:val="en-US"/>
        </w:rPr>
        <w:t xml:space="preserve">w </w:t>
      </w:r>
      <w:proofErr w:type="spellStart"/>
      <w:r w:rsidRPr="00B92419">
        <w:rPr>
          <w:rFonts w:ascii="Times New Roman" w:hAnsi="Times New Roman"/>
          <w:sz w:val="24"/>
          <w:szCs w:val="24"/>
          <w:highlight w:val="white"/>
          <w:lang w:val="en-US"/>
        </w:rPr>
        <w:t>godzinach</w:t>
      </w:r>
      <w:proofErr w:type="spellEnd"/>
      <w:r w:rsidRPr="00B92419">
        <w:rPr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B92419">
        <w:rPr>
          <w:rFonts w:ascii="Times New Roman" w:hAnsi="Times New Roman"/>
          <w:sz w:val="24"/>
          <w:szCs w:val="24"/>
          <w:highlight w:val="white"/>
        </w:rPr>
        <w:t xml:space="preserve"> 7</w:t>
      </w:r>
      <w:r w:rsidRPr="00B92419">
        <w:rPr>
          <w:rFonts w:ascii="Times New Roman" w:hAnsi="Times New Roman"/>
          <w:sz w:val="24"/>
          <w:szCs w:val="24"/>
          <w:highlight w:val="white"/>
          <w:vertAlign w:val="superscript"/>
        </w:rPr>
        <w:t>30</w:t>
      </w:r>
      <w:r w:rsidRPr="00B92419">
        <w:rPr>
          <w:rFonts w:ascii="Times New Roman" w:hAnsi="Times New Roman"/>
          <w:sz w:val="24"/>
          <w:szCs w:val="24"/>
          <w:highlight w:val="white"/>
        </w:rPr>
        <w:t xml:space="preserve"> – 15</w:t>
      </w:r>
      <w:r w:rsidRPr="00B92419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574BC3" w:rsidRPr="00B92419" w:rsidRDefault="00574BC3" w:rsidP="00574BC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92419">
        <w:rPr>
          <w:rFonts w:ascii="Times New Roman" w:hAnsi="Times New Roman"/>
          <w:sz w:val="24"/>
          <w:szCs w:val="24"/>
          <w:lang w:val="en-US"/>
        </w:rPr>
        <w:t>piątek</w:t>
      </w:r>
      <w:proofErr w:type="spellEnd"/>
      <w:r w:rsidRPr="00B924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2419">
        <w:rPr>
          <w:rFonts w:ascii="Times New Roman" w:hAnsi="Times New Roman"/>
          <w:sz w:val="24"/>
          <w:szCs w:val="24"/>
          <w:highlight w:val="white"/>
          <w:lang w:val="en-US"/>
        </w:rPr>
        <w:t xml:space="preserve">w </w:t>
      </w:r>
      <w:proofErr w:type="spellStart"/>
      <w:r w:rsidRPr="00B92419">
        <w:rPr>
          <w:rFonts w:ascii="Times New Roman" w:hAnsi="Times New Roman"/>
          <w:sz w:val="24"/>
          <w:szCs w:val="24"/>
          <w:highlight w:val="white"/>
          <w:lang w:val="en-US"/>
        </w:rPr>
        <w:t>godzinach</w:t>
      </w:r>
      <w:proofErr w:type="spellEnd"/>
      <w:r w:rsidRPr="00B92419">
        <w:rPr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B92419">
        <w:rPr>
          <w:rFonts w:ascii="Times New Roman" w:hAnsi="Times New Roman"/>
          <w:sz w:val="24"/>
          <w:szCs w:val="24"/>
          <w:highlight w:val="white"/>
        </w:rPr>
        <w:t xml:space="preserve"> 7</w:t>
      </w:r>
      <w:r w:rsidRPr="00B92419">
        <w:rPr>
          <w:rFonts w:ascii="Times New Roman" w:hAnsi="Times New Roman"/>
          <w:sz w:val="24"/>
          <w:szCs w:val="24"/>
          <w:highlight w:val="white"/>
          <w:vertAlign w:val="superscript"/>
        </w:rPr>
        <w:t>30</w:t>
      </w:r>
      <w:r w:rsidRPr="00B92419">
        <w:rPr>
          <w:rFonts w:ascii="Times New Roman" w:hAnsi="Times New Roman"/>
          <w:sz w:val="24"/>
          <w:szCs w:val="24"/>
          <w:highlight w:val="white"/>
        </w:rPr>
        <w:t xml:space="preserve"> – 1</w:t>
      </w:r>
      <w:r w:rsidRPr="00B92419">
        <w:rPr>
          <w:rFonts w:ascii="Times New Roman" w:hAnsi="Times New Roman"/>
          <w:sz w:val="24"/>
          <w:szCs w:val="24"/>
        </w:rPr>
        <w:t>4</w:t>
      </w:r>
      <w:r w:rsidRPr="00B92419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574BC3" w:rsidRPr="006150A3" w:rsidRDefault="00574BC3" w:rsidP="00574BC3">
      <w:pPr>
        <w:pStyle w:val="Obszartekstu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574BC3" w:rsidRPr="006150A3" w:rsidRDefault="00574BC3" w:rsidP="00574BC3">
      <w:pPr>
        <w:pStyle w:val="Obszartekstu"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</w:p>
    <w:p w:rsidR="00574BC3" w:rsidRPr="006150A3" w:rsidRDefault="00574BC3" w:rsidP="00574BC3">
      <w:pPr>
        <w:pStyle w:val="Obszartekstu"/>
        <w:numPr>
          <w:ilvl w:val="0"/>
          <w:numId w:val="1"/>
        </w:numPr>
        <w:spacing w:line="276" w:lineRule="auto"/>
        <w:ind w:left="426" w:hanging="438"/>
        <w:jc w:val="both"/>
        <w:rPr>
          <w:rFonts w:ascii="Times New Roman" w:hAnsi="Times New Roman" w:cs="Times New Roman"/>
          <w:bCs/>
        </w:rPr>
      </w:pPr>
      <w:r w:rsidRPr="006150A3">
        <w:rPr>
          <w:rFonts w:ascii="Times New Roman" w:hAnsi="Times New Roman" w:cs="Times New Roman"/>
          <w:b/>
          <w:u w:val="single"/>
        </w:rPr>
        <w:t>ZAWARTOŚĆ OFERTY</w:t>
      </w:r>
    </w:p>
    <w:p w:rsidR="00574BC3" w:rsidRPr="006150A3" w:rsidRDefault="00574BC3" w:rsidP="00574BC3">
      <w:pPr>
        <w:pStyle w:val="Obszartekst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>Ofertę stanowi:</w:t>
      </w:r>
    </w:p>
    <w:p w:rsidR="00574BC3" w:rsidRPr="006150A3" w:rsidRDefault="00871934" w:rsidP="00574BC3">
      <w:pPr>
        <w:pStyle w:val="Obszartekstu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wypełniany formularz ofertowy -</w:t>
      </w:r>
      <w:r w:rsidR="00574BC3" w:rsidRPr="006150A3">
        <w:rPr>
          <w:rFonts w:ascii="Times New Roman" w:hAnsi="Times New Roman" w:cs="Times New Roman"/>
          <w:b/>
        </w:rPr>
        <w:t xml:space="preserve"> </w:t>
      </w:r>
    </w:p>
    <w:p w:rsidR="00574BC3" w:rsidRPr="006150A3" w:rsidRDefault="00574BC3" w:rsidP="00574BC3">
      <w:pPr>
        <w:pStyle w:val="Obszartekstu"/>
        <w:spacing w:line="276" w:lineRule="auto"/>
        <w:jc w:val="both"/>
        <w:rPr>
          <w:rFonts w:ascii="Times New Roman" w:hAnsi="Times New Roman" w:cs="Times New Roman"/>
        </w:rPr>
      </w:pPr>
    </w:p>
    <w:p w:rsidR="00574BC3" w:rsidRPr="006150A3" w:rsidRDefault="00574BC3" w:rsidP="00574BC3">
      <w:pPr>
        <w:pStyle w:val="Obszartekstu"/>
        <w:spacing w:line="276" w:lineRule="auto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 xml:space="preserve">2)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:rsidR="00574BC3" w:rsidRPr="006150A3" w:rsidRDefault="00574BC3" w:rsidP="00574BC3">
      <w:pPr>
        <w:pStyle w:val="Obszartekstu"/>
        <w:spacing w:line="276" w:lineRule="auto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 xml:space="preserve">3) Nie dopuszcza się składania ofert częściowych – cena oferty musi obejmować całość Zamówienia. </w:t>
      </w:r>
    </w:p>
    <w:p w:rsidR="00574BC3" w:rsidRPr="006150A3" w:rsidRDefault="00574BC3" w:rsidP="00574BC3">
      <w:pPr>
        <w:pStyle w:val="Obszartekstu"/>
        <w:spacing w:line="276" w:lineRule="auto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 xml:space="preserve">4) Oferta oraz pozostałe oświadczenia i dokumenty, dla których Zamawiający określił wzory w formie formularzy stanowiących załączniki, powinny być sporządzone zgodnie z tymi wzorami, co do treści oraz opisu kolumn i wierszy. </w:t>
      </w:r>
    </w:p>
    <w:p w:rsidR="00574BC3" w:rsidRPr="006150A3" w:rsidRDefault="00574BC3" w:rsidP="00574BC3">
      <w:pPr>
        <w:pStyle w:val="Obszartekstu"/>
        <w:spacing w:line="276" w:lineRule="auto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 xml:space="preserve">5) Oferta powinna być sporządzona w języku polskim. Każdy dokument składający się na ofertę powinien być czytelny. </w:t>
      </w:r>
    </w:p>
    <w:p w:rsidR="00574BC3" w:rsidRPr="006C3624" w:rsidRDefault="00574BC3" w:rsidP="00061E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0476D">
        <w:rPr>
          <w:rFonts w:ascii="Times New Roman" w:hAnsi="Times New Roman"/>
          <w:sz w:val="24"/>
          <w:szCs w:val="24"/>
        </w:rPr>
        <w:t xml:space="preserve">6) Ofertę składaną w formie pisemnej należy umieścić w zamkniętym opakowaniu, uniemożliwiającym odczytanie jego zawartości bez uszkodzenia tego opakowania. Opakowanie powinno być oznaczone nazwą (firmą, imieniem i nazwiskiem) i adresem Wykonawcy, zaadresowane następująco: GMINA Dąbrówka , ul. Tadeusza Kościuszki 14,05-252 Dąbrówka oraz opisane: </w:t>
      </w:r>
      <w:r w:rsidRPr="00CA7780">
        <w:rPr>
          <w:rFonts w:ascii="Times New Roman" w:hAnsi="Times New Roman"/>
          <w:sz w:val="24"/>
          <w:szCs w:val="24"/>
        </w:rPr>
        <w:t xml:space="preserve">OFERTA na: </w:t>
      </w:r>
      <w:r w:rsidR="00061EA0" w:rsidRPr="00061EA0">
        <w:rPr>
          <w:rFonts w:ascii="Times New Roman" w:hAnsi="Times New Roman"/>
          <w:b/>
          <w:sz w:val="24"/>
          <w:szCs w:val="24"/>
        </w:rPr>
        <w:t xml:space="preserve">„Wykonanie elementów bezpieczeństwa ruchu drogowego w postaci progów zwalniających na terenie Gminy Dąbrówka” </w:t>
      </w:r>
      <w:r w:rsidRPr="006150A3">
        <w:rPr>
          <w:rFonts w:ascii="Times New Roman" w:hAnsi="Times New Roman"/>
        </w:rPr>
        <w:t>7) Ofertę można wysłać mailowo (skan oferty)</w:t>
      </w:r>
      <w:r>
        <w:rPr>
          <w:rFonts w:ascii="Times New Roman" w:hAnsi="Times New Roman"/>
        </w:rPr>
        <w:t xml:space="preserve"> na adres: </w:t>
      </w:r>
      <w:hyperlink r:id="rId8" w:history="1">
        <w:r w:rsidR="00F565A7">
          <w:rPr>
            <w:rStyle w:val="Hipercze"/>
            <w:rFonts w:ascii="Times New Roman" w:hAnsi="Times New Roman"/>
          </w:rPr>
          <w:t>r.roguski</w:t>
        </w:r>
        <w:r w:rsidRPr="00D46B33">
          <w:rPr>
            <w:rStyle w:val="Hipercze"/>
            <w:rFonts w:ascii="Times New Roman" w:hAnsi="Times New Roman"/>
          </w:rPr>
          <w:t>@dabrowka.net.pl</w:t>
        </w:r>
      </w:hyperlink>
    </w:p>
    <w:p w:rsidR="00574BC3" w:rsidRPr="006150A3" w:rsidRDefault="00574BC3" w:rsidP="00574BC3">
      <w:pPr>
        <w:pStyle w:val="Obszartekstu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574BC3" w:rsidRPr="006150A3" w:rsidRDefault="00574BC3" w:rsidP="00574BC3">
      <w:pPr>
        <w:pStyle w:val="Obszartekstu"/>
        <w:numPr>
          <w:ilvl w:val="0"/>
          <w:numId w:val="1"/>
        </w:numPr>
        <w:spacing w:line="276" w:lineRule="auto"/>
        <w:ind w:left="426" w:hanging="438"/>
        <w:jc w:val="both"/>
        <w:rPr>
          <w:rFonts w:ascii="Times New Roman" w:hAnsi="Times New Roman" w:cs="Times New Roman"/>
          <w:b/>
          <w:bCs/>
        </w:rPr>
      </w:pPr>
      <w:r w:rsidRPr="006150A3">
        <w:rPr>
          <w:rFonts w:ascii="Times New Roman" w:hAnsi="Times New Roman" w:cs="Times New Roman"/>
          <w:b/>
        </w:rPr>
        <w:t>KLAUZULA INFORMACYJNA z art. 13 RODO</w:t>
      </w:r>
    </w:p>
    <w:p w:rsidR="00574BC3" w:rsidRPr="006150A3" w:rsidRDefault="00574BC3" w:rsidP="00574B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4BC3" w:rsidRPr="006150A3" w:rsidRDefault="00F15963" w:rsidP="00574BC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z w:val="24"/>
          <w:szCs w:val="24"/>
        </w:rPr>
        <w:tab/>
        <w:t>Zamawiający informuje</w:t>
      </w:r>
      <w:r w:rsidR="00574BC3" w:rsidRPr="006150A3">
        <w:rPr>
          <w:rFonts w:ascii="Times New Roman" w:hAnsi="Times New Roman"/>
          <w:color w:val="000000"/>
          <w:sz w:val="24"/>
          <w:szCs w:val="24"/>
        </w:rPr>
        <w:t>, że dane osobowe pozyskane w związku z przeprowadzeniem niniejszego postępowania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 RODO" w celu związanym z postępowaniem o udzielenie zamówienia publicznego</w:t>
      </w:r>
    </w:p>
    <w:p w:rsidR="00574BC3" w:rsidRPr="006150A3" w:rsidRDefault="00574BC3" w:rsidP="00574BC3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2)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Administratorem danych osobowych jest Zamawiający. Podstawą prawną przetwarzania danych osobowych stanowi ustawa Prawo zamówień publicznych. 3)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 xml:space="preserve">Dane osobowe będą przetwarzane w celu: </w:t>
      </w:r>
    </w:p>
    <w:p w:rsidR="00574BC3" w:rsidRPr="006150A3" w:rsidRDefault="00574BC3" w:rsidP="00574BC3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a)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przeprowadzenie postępowania o udzielenie zamówienia publicznego,</w:t>
      </w:r>
    </w:p>
    <w:p w:rsidR="00574BC3" w:rsidRPr="006150A3" w:rsidRDefault="00574BC3" w:rsidP="00574BC3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b)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zawarcia i realizacji umowy z wyłonionym w niniejszym postępowaniu wykonawcą,</w:t>
      </w:r>
    </w:p>
    <w:p w:rsidR="00574BC3" w:rsidRPr="006150A3" w:rsidRDefault="00574BC3" w:rsidP="00574BC3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c)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dokonania rozliczenia i płatności związanych z realizacją umowy,</w:t>
      </w:r>
    </w:p>
    <w:p w:rsidR="00574BC3" w:rsidRPr="006150A3" w:rsidRDefault="00574BC3" w:rsidP="00574BC3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d)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przeprowadzenie ewentualnych postępowań kontrolnych i / lub audytu przez komórki Zamawiającego i inne uprawnione podmioty,</w:t>
      </w:r>
    </w:p>
    <w:p w:rsidR="00574BC3" w:rsidRPr="006150A3" w:rsidRDefault="00574BC3" w:rsidP="00574BC3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e)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udostępnienie dokumentacji postępowania i zawartej umowy jako informacji publicznej,</w:t>
      </w:r>
    </w:p>
    <w:p w:rsidR="00574BC3" w:rsidRPr="006150A3" w:rsidRDefault="00574BC3" w:rsidP="00574BC3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f)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archiwizacji postępowania.</w:t>
      </w:r>
    </w:p>
    <w:p w:rsidR="00574BC3" w:rsidRPr="006150A3" w:rsidRDefault="00574BC3" w:rsidP="00574BC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4)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Dane osobowe będą ujawniane wykonawcom oraz wszystkim zainteresowanym.</w:t>
      </w:r>
    </w:p>
    <w:p w:rsidR="00574BC3" w:rsidRPr="006150A3" w:rsidRDefault="00574BC3" w:rsidP="00574BC3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lastRenderedPageBreak/>
        <w:t>5)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Dane osobowe będą przechowywane przez okres obowiązywania umowy a następnie przez okres co najmniej 5 lat zgodnie z przepisami dotyczącymi archiwizacji. Dotyczy to wszystkich uczestników postępowania.</w:t>
      </w:r>
    </w:p>
    <w:p w:rsidR="00574BC3" w:rsidRPr="006150A3" w:rsidRDefault="00574BC3" w:rsidP="00574BC3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6)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 xml:space="preserve">Osobie, której dane dotyczą przysługuje na warunkach określonych w przepisach Rozporządzenia RODO: </w:t>
      </w:r>
    </w:p>
    <w:p w:rsidR="00574BC3" w:rsidRPr="006150A3" w:rsidRDefault="00574BC3" w:rsidP="00574BC3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a)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 xml:space="preserve">prawo dostępu do danych (art. 15), </w:t>
      </w:r>
    </w:p>
    <w:p w:rsidR="00574BC3" w:rsidRPr="006150A3" w:rsidRDefault="00574BC3" w:rsidP="00574BC3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b)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prawo sprostowania danych (art. 16),</w:t>
      </w:r>
    </w:p>
    <w:p w:rsidR="00574BC3" w:rsidRPr="006150A3" w:rsidRDefault="00574BC3" w:rsidP="00574BC3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c)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prawo do usunięcia danych (art. 17),</w:t>
      </w:r>
    </w:p>
    <w:p w:rsidR="00574BC3" w:rsidRPr="006150A3" w:rsidRDefault="00574BC3" w:rsidP="00574BC3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d)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 xml:space="preserve">prawo do ograniczenia przetwarzania danych (art. 18). </w:t>
      </w:r>
    </w:p>
    <w:p w:rsidR="00574BC3" w:rsidRPr="006150A3" w:rsidRDefault="00574BC3" w:rsidP="00574BC3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e)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 xml:space="preserve">prawo wniesienia skargi do organu nadzorczego. </w:t>
      </w:r>
    </w:p>
    <w:p w:rsidR="00574BC3" w:rsidRPr="006150A3" w:rsidRDefault="00574BC3" w:rsidP="00574BC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7)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Osobie, której dane dotyczą nie przysługuje:</w:t>
      </w:r>
    </w:p>
    <w:p w:rsidR="00574BC3" w:rsidRPr="006150A3" w:rsidRDefault="00574BC3" w:rsidP="00574BC3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a)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prawo do usunięcia danych osobowych, „prawo do bycia zapomnianym" w związku z art. 17 ust. 3 lit. b, d lub e Rozporządzenia RODO,</w:t>
      </w:r>
    </w:p>
    <w:p w:rsidR="00574BC3" w:rsidRPr="006150A3" w:rsidRDefault="00574BC3" w:rsidP="00574BC3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b)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prawo do przenoszenia danych osobowych, o którym mowa w art. 20 Rozporządzenia RODO,</w:t>
      </w:r>
    </w:p>
    <w:p w:rsidR="00574BC3" w:rsidRPr="006150A3" w:rsidRDefault="00574BC3" w:rsidP="00574BC3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c)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 xml:space="preserve">prawo sprzeciwu, o którym mowa w art. 21 Rozporządzenia RODO, </w:t>
      </w:r>
    </w:p>
    <w:p w:rsidR="00574BC3" w:rsidRPr="006150A3" w:rsidRDefault="00574BC3" w:rsidP="00574BC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8)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574BC3" w:rsidRPr="006150A3" w:rsidRDefault="00574BC3" w:rsidP="00574BC3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9)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Wykonawca składając ofertę składa oświadczenie dotyczące przetwarzania danych osobowych.</w:t>
      </w:r>
    </w:p>
    <w:p w:rsidR="008964C0" w:rsidRDefault="00016F6C" w:rsidP="00016F6C">
      <w:pPr>
        <w:widowControl w:val="0"/>
        <w:autoSpaceDE w:val="0"/>
        <w:autoSpaceDN w:val="0"/>
        <w:adjustRightInd w:val="0"/>
        <w:spacing w:after="0"/>
        <w:ind w:left="3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/-----/ </w:t>
      </w:r>
      <w:r w:rsidR="004F105B">
        <w:rPr>
          <w:rFonts w:ascii="Times New Roman" w:hAnsi="Times New Roman"/>
          <w:sz w:val="24"/>
          <w:szCs w:val="24"/>
        </w:rPr>
        <w:t xml:space="preserve"> </w:t>
      </w:r>
      <w:r w:rsidR="00CB326E">
        <w:rPr>
          <w:rFonts w:ascii="Times New Roman" w:hAnsi="Times New Roman"/>
          <w:sz w:val="24"/>
          <w:szCs w:val="24"/>
        </w:rPr>
        <w:t xml:space="preserve">Zastępca </w:t>
      </w:r>
      <w:r>
        <w:rPr>
          <w:rFonts w:ascii="Times New Roman" w:hAnsi="Times New Roman"/>
          <w:sz w:val="24"/>
          <w:szCs w:val="24"/>
        </w:rPr>
        <w:t xml:space="preserve">Wójt Gminy </w:t>
      </w:r>
      <w:r w:rsidR="00CB326E">
        <w:rPr>
          <w:rFonts w:ascii="Times New Roman" w:hAnsi="Times New Roman"/>
          <w:sz w:val="24"/>
          <w:szCs w:val="24"/>
        </w:rPr>
        <w:t>Agnieszka Gryglas</w:t>
      </w:r>
    </w:p>
    <w:p w:rsidR="00574BC3" w:rsidRPr="006150A3" w:rsidRDefault="00574BC3" w:rsidP="00574B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4BC3" w:rsidRPr="006150A3" w:rsidRDefault="00574BC3" w:rsidP="00574B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150A3">
        <w:rPr>
          <w:rFonts w:ascii="Times New Roman" w:hAnsi="Times New Roman"/>
          <w:i/>
          <w:color w:val="000000"/>
          <w:sz w:val="24"/>
          <w:szCs w:val="24"/>
          <w:u w:val="single"/>
        </w:rPr>
        <w:t>W załączeniu:</w:t>
      </w:r>
    </w:p>
    <w:p w:rsidR="008D73D9" w:rsidRDefault="008D73D9" w:rsidP="0020676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6761">
        <w:rPr>
          <w:rFonts w:ascii="Times New Roman" w:hAnsi="Times New Roman"/>
          <w:color w:val="000000"/>
          <w:sz w:val="24"/>
          <w:szCs w:val="24"/>
        </w:rPr>
        <w:t xml:space="preserve">Formularz </w:t>
      </w:r>
      <w:r w:rsidR="00206761">
        <w:rPr>
          <w:rFonts w:ascii="Times New Roman" w:hAnsi="Times New Roman"/>
          <w:color w:val="000000"/>
          <w:sz w:val="24"/>
          <w:szCs w:val="24"/>
        </w:rPr>
        <w:t>ofertowy</w:t>
      </w:r>
    </w:p>
    <w:p w:rsidR="00CB326E" w:rsidRPr="00206761" w:rsidRDefault="00CB326E" w:rsidP="0020676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</w:t>
      </w:r>
    </w:p>
    <w:p w:rsidR="00574BC3" w:rsidRPr="006150A3" w:rsidRDefault="00574BC3" w:rsidP="00574B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19E4" w:rsidRDefault="00E219E4"/>
    <w:sectPr w:rsidR="00E219E4" w:rsidSect="00522632">
      <w:footerReference w:type="default" r:id="rId9"/>
      <w:pgSz w:w="12240" w:h="15840"/>
      <w:pgMar w:top="993" w:right="1417" w:bottom="1134" w:left="1417" w:header="51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28" w:rsidRDefault="00527928" w:rsidP="00580F4B">
      <w:pPr>
        <w:spacing w:after="0" w:line="240" w:lineRule="auto"/>
      </w:pPr>
      <w:r>
        <w:separator/>
      </w:r>
    </w:p>
  </w:endnote>
  <w:endnote w:type="continuationSeparator" w:id="0">
    <w:p w:rsidR="00527928" w:rsidRDefault="00527928" w:rsidP="0058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28" w:rsidRPr="00FF76BF" w:rsidRDefault="00527928">
    <w:pPr>
      <w:pStyle w:val="Stopka"/>
      <w:jc w:val="center"/>
      <w:rPr>
        <w:rFonts w:ascii="Times New Roman" w:hAnsi="Times New Roman"/>
        <w:sz w:val="16"/>
        <w:szCs w:val="16"/>
      </w:rPr>
    </w:pPr>
    <w:r w:rsidRPr="00FF76BF">
      <w:rPr>
        <w:rFonts w:ascii="Times New Roman" w:hAnsi="Times New Roman"/>
        <w:sz w:val="16"/>
        <w:szCs w:val="16"/>
      </w:rPr>
      <w:t xml:space="preserve">Strona </w:t>
    </w:r>
    <w:r w:rsidRPr="00FF76BF">
      <w:rPr>
        <w:rFonts w:ascii="Times New Roman" w:hAnsi="Times New Roman"/>
        <w:sz w:val="16"/>
        <w:szCs w:val="16"/>
      </w:rPr>
      <w:fldChar w:fldCharType="begin"/>
    </w:r>
    <w:r w:rsidRPr="00FF76BF">
      <w:rPr>
        <w:rFonts w:ascii="Times New Roman" w:hAnsi="Times New Roman"/>
        <w:sz w:val="16"/>
        <w:szCs w:val="16"/>
      </w:rPr>
      <w:instrText>PAGE</w:instrText>
    </w:r>
    <w:r w:rsidRPr="00FF76BF">
      <w:rPr>
        <w:rFonts w:ascii="Times New Roman" w:hAnsi="Times New Roman"/>
        <w:sz w:val="16"/>
        <w:szCs w:val="16"/>
      </w:rPr>
      <w:fldChar w:fldCharType="separate"/>
    </w:r>
    <w:r w:rsidR="006338C5">
      <w:rPr>
        <w:rFonts w:ascii="Times New Roman" w:hAnsi="Times New Roman"/>
        <w:noProof/>
        <w:sz w:val="16"/>
        <w:szCs w:val="16"/>
      </w:rPr>
      <w:t>5</w:t>
    </w:r>
    <w:r w:rsidRPr="00FF76BF">
      <w:rPr>
        <w:rFonts w:ascii="Times New Roman" w:hAnsi="Times New Roman"/>
        <w:sz w:val="16"/>
        <w:szCs w:val="16"/>
      </w:rPr>
      <w:fldChar w:fldCharType="end"/>
    </w:r>
    <w:r w:rsidRPr="00FF76BF">
      <w:rPr>
        <w:rFonts w:ascii="Times New Roman" w:hAnsi="Times New Roman"/>
        <w:sz w:val="16"/>
        <w:szCs w:val="16"/>
      </w:rPr>
      <w:t xml:space="preserve"> z </w:t>
    </w:r>
    <w:r w:rsidRPr="00FF76BF">
      <w:rPr>
        <w:rFonts w:ascii="Times New Roman" w:hAnsi="Times New Roman"/>
        <w:sz w:val="16"/>
        <w:szCs w:val="16"/>
      </w:rPr>
      <w:fldChar w:fldCharType="begin"/>
    </w:r>
    <w:r w:rsidRPr="00FF76BF">
      <w:rPr>
        <w:rFonts w:ascii="Times New Roman" w:hAnsi="Times New Roman"/>
        <w:sz w:val="16"/>
        <w:szCs w:val="16"/>
      </w:rPr>
      <w:instrText>NUMPAGES</w:instrText>
    </w:r>
    <w:r w:rsidRPr="00FF76BF">
      <w:rPr>
        <w:rFonts w:ascii="Times New Roman" w:hAnsi="Times New Roman"/>
        <w:sz w:val="16"/>
        <w:szCs w:val="16"/>
      </w:rPr>
      <w:fldChar w:fldCharType="separate"/>
    </w:r>
    <w:r w:rsidR="006338C5">
      <w:rPr>
        <w:rFonts w:ascii="Times New Roman" w:hAnsi="Times New Roman"/>
        <w:noProof/>
        <w:sz w:val="16"/>
        <w:szCs w:val="16"/>
      </w:rPr>
      <w:t>5</w:t>
    </w:r>
    <w:r w:rsidRPr="00FF76BF">
      <w:rPr>
        <w:rFonts w:ascii="Times New Roman" w:hAnsi="Times New Roman"/>
        <w:sz w:val="16"/>
        <w:szCs w:val="16"/>
      </w:rPr>
      <w:fldChar w:fldCharType="end"/>
    </w:r>
  </w:p>
  <w:p w:rsidR="00527928" w:rsidRDefault="00527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28" w:rsidRDefault="00527928" w:rsidP="00580F4B">
      <w:pPr>
        <w:spacing w:after="0" w:line="240" w:lineRule="auto"/>
      </w:pPr>
      <w:r>
        <w:separator/>
      </w:r>
    </w:p>
  </w:footnote>
  <w:footnote w:type="continuationSeparator" w:id="0">
    <w:p w:rsidR="00527928" w:rsidRDefault="00527928" w:rsidP="00580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10E8A6"/>
    <w:lvl w:ilvl="0">
      <w:numFmt w:val="bullet"/>
      <w:lvlText w:val="*"/>
      <w:lvlJc w:val="left"/>
    </w:lvl>
  </w:abstractNum>
  <w:abstractNum w:abstractNumId="1" w15:restartNumberingAfterBreak="0">
    <w:nsid w:val="061B7A6F"/>
    <w:multiLevelType w:val="hybridMultilevel"/>
    <w:tmpl w:val="92F2D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5FED"/>
    <w:multiLevelType w:val="hybridMultilevel"/>
    <w:tmpl w:val="20560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35E7"/>
    <w:multiLevelType w:val="hybridMultilevel"/>
    <w:tmpl w:val="2F1E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D82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740B6"/>
    <w:multiLevelType w:val="hybridMultilevel"/>
    <w:tmpl w:val="402E7E74"/>
    <w:lvl w:ilvl="0" w:tplc="968E3D5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033FF"/>
    <w:multiLevelType w:val="hybridMultilevel"/>
    <w:tmpl w:val="B10482A2"/>
    <w:lvl w:ilvl="0" w:tplc="FEE66DE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3F445191"/>
    <w:multiLevelType w:val="hybridMultilevel"/>
    <w:tmpl w:val="D1C28678"/>
    <w:lvl w:ilvl="0" w:tplc="15D4B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EE61D8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1AC2"/>
    <w:multiLevelType w:val="hybridMultilevel"/>
    <w:tmpl w:val="96165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468F5"/>
    <w:multiLevelType w:val="multilevel"/>
    <w:tmpl w:val="C7349644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23084A"/>
    <w:multiLevelType w:val="hybridMultilevel"/>
    <w:tmpl w:val="8250AF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D213B7B"/>
    <w:multiLevelType w:val="hybridMultilevel"/>
    <w:tmpl w:val="D2E8BD4A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05CAC9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60477"/>
    <w:multiLevelType w:val="hybridMultilevel"/>
    <w:tmpl w:val="D1C28678"/>
    <w:lvl w:ilvl="0" w:tplc="15D4B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EE61D8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C3"/>
    <w:rsid w:val="000069F0"/>
    <w:rsid w:val="00016F6C"/>
    <w:rsid w:val="0002135B"/>
    <w:rsid w:val="00061EA0"/>
    <w:rsid w:val="00082378"/>
    <w:rsid w:val="00133887"/>
    <w:rsid w:val="00143251"/>
    <w:rsid w:val="001A36BF"/>
    <w:rsid w:val="001F2194"/>
    <w:rsid w:val="00206761"/>
    <w:rsid w:val="002E2488"/>
    <w:rsid w:val="00313E43"/>
    <w:rsid w:val="003469F5"/>
    <w:rsid w:val="00362E71"/>
    <w:rsid w:val="0040509E"/>
    <w:rsid w:val="00426110"/>
    <w:rsid w:val="00443DEF"/>
    <w:rsid w:val="00454167"/>
    <w:rsid w:val="00456D20"/>
    <w:rsid w:val="004B7E0A"/>
    <w:rsid w:val="004C0123"/>
    <w:rsid w:val="004E5B4C"/>
    <w:rsid w:val="004F105B"/>
    <w:rsid w:val="00522632"/>
    <w:rsid w:val="00527928"/>
    <w:rsid w:val="00574BC3"/>
    <w:rsid w:val="00580F4B"/>
    <w:rsid w:val="005A0F9C"/>
    <w:rsid w:val="005B01D3"/>
    <w:rsid w:val="00624796"/>
    <w:rsid w:val="006338C5"/>
    <w:rsid w:val="006B5C61"/>
    <w:rsid w:val="006C0F59"/>
    <w:rsid w:val="006C3624"/>
    <w:rsid w:val="0077253A"/>
    <w:rsid w:val="007973D4"/>
    <w:rsid w:val="00867A06"/>
    <w:rsid w:val="00871934"/>
    <w:rsid w:val="008964C0"/>
    <w:rsid w:val="008D73D9"/>
    <w:rsid w:val="008F54C9"/>
    <w:rsid w:val="00985377"/>
    <w:rsid w:val="00A2313D"/>
    <w:rsid w:val="00A61D47"/>
    <w:rsid w:val="00A83E13"/>
    <w:rsid w:val="00A927A0"/>
    <w:rsid w:val="00B13B7D"/>
    <w:rsid w:val="00C7724D"/>
    <w:rsid w:val="00C86A2F"/>
    <w:rsid w:val="00CB326E"/>
    <w:rsid w:val="00CD18FA"/>
    <w:rsid w:val="00D87B02"/>
    <w:rsid w:val="00E219E4"/>
    <w:rsid w:val="00E605B9"/>
    <w:rsid w:val="00E74482"/>
    <w:rsid w:val="00F15963"/>
    <w:rsid w:val="00F565A7"/>
    <w:rsid w:val="00F83852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52A3"/>
  <w15:docId w15:val="{F5297F45-1060-427C-891F-EF337C71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B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4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BC3"/>
    <w:rPr>
      <w:rFonts w:ascii="Calibri" w:eastAsia="Calibri" w:hAnsi="Calibri" w:cs="Times New Roman"/>
    </w:rPr>
  </w:style>
  <w:style w:type="paragraph" w:customStyle="1" w:styleId="Obszartekstu">
    <w:name w:val="Obszar tekstu"/>
    <w:basedOn w:val="Normalny"/>
    <w:rsid w:val="0057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74BC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4B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4BC3"/>
    <w:pPr>
      <w:ind w:left="708"/>
    </w:pPr>
  </w:style>
  <w:style w:type="character" w:styleId="Hipercze">
    <w:name w:val="Hyperlink"/>
    <w:basedOn w:val="Domylnaczcionkaakapitu"/>
    <w:uiPriority w:val="99"/>
    <w:unhideWhenUsed/>
    <w:rsid w:val="00574BC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74BC3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74BC3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E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abrowka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roguski@dabrowka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4987C295.dotm</Template>
  <TotalTime>6</TotalTime>
  <Pages>5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jkostrzewa</dc:creator>
  <cp:keywords/>
  <dc:description/>
  <cp:lastModifiedBy>Rafał Roguski</cp:lastModifiedBy>
  <cp:revision>5</cp:revision>
  <cp:lastPrinted>2021-08-24T12:52:00Z</cp:lastPrinted>
  <dcterms:created xsi:type="dcterms:W3CDTF">2023-07-26T07:49:00Z</dcterms:created>
  <dcterms:modified xsi:type="dcterms:W3CDTF">2023-08-11T08:00:00Z</dcterms:modified>
</cp:coreProperties>
</file>